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9" w:rsidRPr="007B24DA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7B24DA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C2798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B24DA">
        <w:rPr>
          <w:rFonts w:asciiTheme="minorHAnsi" w:hAnsiTheme="minorHAnsi" w:cstheme="minorHAnsi"/>
          <w:b/>
          <w:bCs/>
          <w:sz w:val="20"/>
          <w:szCs w:val="20"/>
        </w:rPr>
        <w:t xml:space="preserve">.2020.Stab </w:t>
      </w:r>
      <w:proofErr w:type="spellStart"/>
      <w:r w:rsidRPr="007B24DA">
        <w:rPr>
          <w:rFonts w:asciiTheme="minorHAnsi" w:hAnsiTheme="minorHAnsi" w:cstheme="minorHAnsi"/>
          <w:b/>
          <w:bCs/>
          <w:sz w:val="20"/>
          <w:szCs w:val="20"/>
        </w:rPr>
        <w:t>Grow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Załącznik nr 5a </w:t>
      </w:r>
      <w:r>
        <w:rPr>
          <w:b/>
          <w:bCs/>
          <w:sz w:val="20"/>
          <w:szCs w:val="20"/>
          <w:lang w:eastAsia="ar-SA"/>
        </w:rPr>
        <w:t>do zapytania ofertowego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Projekt umowy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nr</w:t>
      </w:r>
      <w:r w:rsidR="0095616D" w:rsidRPr="00DA3D79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reprezentowanym przez:</w:t>
      </w:r>
    </w:p>
    <w:p w:rsidR="005D118F" w:rsidRPr="00DA3D79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a  firmą: </w:t>
      </w:r>
    </w:p>
    <w:p w:rsidR="005D118F" w:rsidRPr="00DA3D79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A3D79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DA3D79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:rsidR="005D118F" w:rsidRPr="00DA3D79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DA3D79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DA3D79">
        <w:rPr>
          <w:rFonts w:asciiTheme="minorHAnsi" w:hAnsiTheme="minorHAnsi" w:cstheme="minorHAnsi"/>
          <w:sz w:val="20"/>
          <w:szCs w:val="20"/>
        </w:rPr>
        <w:t>stanowiącą załącznik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DA3D7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DA3D79">
        <w:rPr>
          <w:rFonts w:asciiTheme="minorHAnsi" w:hAnsiTheme="minorHAnsi" w:cstheme="minorHAnsi"/>
          <w:sz w:val="20"/>
          <w:szCs w:val="20"/>
        </w:rPr>
        <w:t xml:space="preserve"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 w:rsidR="0095616D" w:rsidRPr="00DA3D79">
        <w:rPr>
          <w:rFonts w:asciiTheme="minorHAnsi" w:hAnsiTheme="minorHAnsi" w:cstheme="minorHAnsi"/>
          <w:sz w:val="20"/>
          <w:szCs w:val="20"/>
        </w:rPr>
        <w:t>Poddziałanie</w:t>
      </w:r>
      <w:proofErr w:type="spellEnd"/>
      <w:r w:rsidR="0095616D" w:rsidRPr="00DA3D79">
        <w:rPr>
          <w:rFonts w:asciiTheme="minorHAnsi" w:hAnsiTheme="minorHAnsi" w:cstheme="minorHAnsi"/>
          <w:sz w:val="20"/>
          <w:szCs w:val="20"/>
        </w:rPr>
        <w:t xml:space="preserve"> 4.1.1. Strategiczne programy badawcze dla gospodarki.</w:t>
      </w:r>
    </w:p>
    <w:p w:rsidR="005D118F" w:rsidRPr="00DA3D79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:rsidR="005D118F" w:rsidRPr="00DA3D79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>
        <w:rPr>
          <w:rFonts w:asciiTheme="minorHAnsi" w:hAnsiTheme="minorHAnsi" w:cstheme="minorHAnsi"/>
          <w:sz w:val="20"/>
          <w:szCs w:val="20"/>
        </w:rPr>
        <w:br/>
      </w:r>
      <w:r w:rsidRPr="00DA3D79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:rsidR="005D118F" w:rsidRPr="00DA3D79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</w:t>
      </w:r>
      <w:r w:rsidRPr="00F86A94">
        <w:rPr>
          <w:rFonts w:asciiTheme="minorHAnsi" w:hAnsiTheme="minorHAnsi" w:cstheme="minorHAnsi"/>
          <w:sz w:val="20"/>
          <w:szCs w:val="20"/>
        </w:rPr>
        <w:t xml:space="preserve">nr </w:t>
      </w:r>
      <w:r w:rsidR="0095616D" w:rsidRPr="00F86A94">
        <w:rPr>
          <w:rFonts w:asciiTheme="minorHAnsi" w:hAnsiTheme="minorHAnsi" w:cstheme="minorHAnsi"/>
          <w:sz w:val="20"/>
          <w:szCs w:val="20"/>
        </w:rPr>
        <w:t>2</w:t>
      </w:r>
      <w:r w:rsidRPr="00F86A94">
        <w:rPr>
          <w:rFonts w:asciiTheme="minorHAnsi" w:hAnsiTheme="minorHAnsi" w:cstheme="minorHAnsi"/>
          <w:sz w:val="20"/>
          <w:szCs w:val="20"/>
        </w:rPr>
        <w:t>a do</w:t>
      </w:r>
      <w:r w:rsidRPr="00DA3D79">
        <w:rPr>
          <w:rFonts w:asciiTheme="minorHAnsi" w:hAnsiTheme="minorHAnsi" w:cstheme="minorHAnsi"/>
          <w:sz w:val="20"/>
          <w:szCs w:val="20"/>
        </w:rPr>
        <w:t xml:space="preserve">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:rsidR="005D118F" w:rsidRPr="00DA3D79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DA3D79">
        <w:rPr>
          <w:rFonts w:asciiTheme="minorHAnsi" w:hAnsiTheme="minorHAnsi" w:cstheme="minorHAnsi"/>
          <w:sz w:val="20"/>
          <w:szCs w:val="20"/>
        </w:rPr>
        <w:t xml:space="preserve">Wykonawca wyznacza osoby odpowiedzialne za wykonanie przedmiotu zamówienia:           </w:t>
      </w:r>
    </w:p>
    <w:p w:rsidR="005D118F" w:rsidRPr="00DA3D79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4064A7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1. </w:t>
      </w:r>
      <w:r w:rsidRPr="004064A7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FF3B4B" w:rsidRPr="004064A7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4064A7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4064A7">
        <w:rPr>
          <w:rFonts w:asciiTheme="minorHAnsi" w:hAnsiTheme="minorHAnsi" w:cstheme="minorHAnsi"/>
          <w:sz w:val="20"/>
          <w:szCs w:val="20"/>
        </w:rPr>
        <w:t>30.09.2020 r.</w:t>
      </w:r>
    </w:p>
    <w:p w:rsidR="00FF3B4B" w:rsidRPr="004064A7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4064A7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4064A7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:rsidR="00FF3B4B" w:rsidRPr="004064A7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eastAsia="Calibri" w:hAnsiTheme="minorHAnsi" w:cstheme="minorHAnsi"/>
          <w:sz w:val="20"/>
          <w:szCs w:val="20"/>
        </w:rPr>
        <w:t xml:space="preserve">Termin dostawy oraz ilość zamawianego przedmiotu umowy Zamawiający określi każdorazowo w formie odrębnego zamówienia.  </w:t>
      </w:r>
    </w:p>
    <w:p w:rsidR="00FF3B4B" w:rsidRPr="004064A7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</w:t>
      </w:r>
      <w:proofErr w:type="spellStart"/>
      <w:r w:rsidRPr="004064A7">
        <w:rPr>
          <w:rFonts w:asciiTheme="minorHAnsi" w:eastAsia="Calibri" w:hAnsiTheme="minorHAnsi" w:cstheme="minorHAnsi"/>
          <w:sz w:val="20"/>
          <w:szCs w:val="20"/>
        </w:rPr>
        <w:t>faxu</w:t>
      </w:r>
      <w:proofErr w:type="spellEnd"/>
      <w:r w:rsidRPr="004064A7">
        <w:rPr>
          <w:rFonts w:asciiTheme="minorHAnsi" w:eastAsia="Calibri" w:hAnsiTheme="minorHAnsi" w:cstheme="minorHAnsi"/>
          <w:sz w:val="20"/>
          <w:szCs w:val="20"/>
        </w:rPr>
        <w:t>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DA3D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b/>
          <w:sz w:val="20"/>
          <w:szCs w:val="20"/>
        </w:rPr>
        <w:t>zł netto</w:t>
      </w:r>
      <w:r w:rsidRPr="00DA3D79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sz w:val="20"/>
          <w:szCs w:val="20"/>
        </w:rPr>
        <w:t xml:space="preserve">VAT    </w:t>
      </w:r>
      <w:r w:rsidRPr="00DA3D79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DA3D79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DA3D79">
        <w:rPr>
          <w:rFonts w:asciiTheme="minorHAnsi" w:hAnsiTheme="minorHAnsi" w:cstheme="minorHAnsi"/>
          <w:sz w:val="20"/>
          <w:szCs w:val="20"/>
        </w:rPr>
        <w:t>zł).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DA3D79">
        <w:rPr>
          <w:rFonts w:asciiTheme="minorHAnsi" w:hAnsiTheme="minorHAnsi" w:cstheme="minorHAnsi"/>
          <w:sz w:val="20"/>
          <w:szCs w:val="20"/>
        </w:rPr>
        <w:t>o którym mowa w § 2.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br/>
        <w:t>4. Wykonawcy mają możliwość  składania faktur drogą elektroniczną. Zamawiający posiada konto na portalu PEF. Dane Zamawiającego: Rodzaj adresu PEF: NIP; Numer adresu PEF: 8960005354.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br/>
      </w:r>
      <w:r w:rsidRPr="00DA3D79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DA3D79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DA3D79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DA3D79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b) odstąpienia od umowy przez Zamawiającego z przyczyn obciążających Wykonawcę i Wykonawcy </w:t>
      </w:r>
      <w:r w:rsidRPr="00DA3D79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6D257E">
        <w:t xml:space="preserve">leżących  po stronie Wykonawcy </w:t>
      </w:r>
      <w:r w:rsidRPr="00DA3D79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3D79">
        <w:rPr>
          <w:rFonts w:asciiTheme="minorHAnsi" w:hAnsiTheme="minorHAnsi" w:cstheme="minorHAnsi"/>
          <w:b/>
          <w:sz w:val="20"/>
          <w:szCs w:val="20"/>
        </w:rPr>
        <w:lastRenderedPageBreak/>
        <w:t>§ 7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DA3D79">
        <w:rPr>
          <w:rFonts w:asciiTheme="minorHAnsi" w:hAnsiTheme="minorHAnsi" w:cstheme="minorHAnsi"/>
          <w:sz w:val="20"/>
          <w:szCs w:val="20"/>
        </w:rPr>
        <w:br/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2. Odstąpienie od umowy z przyczyn określonych w ust. 1 lit. a, b,  jest skuteczne, jeżeli oświadczenie o odstąpieniu od umowy zostanie złożone Wykonawcy w terminie 7 dni od daty powzięcia przez Zamawiającego wiadomości o wystąpieniu okoliczności upoważniających go do odstąpienia od umowy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:rsidR="00FF3B4B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  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:rsidR="005D118F" w:rsidRPr="00FF3B4B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FF3B4B">
        <w:rPr>
          <w:rFonts w:asciiTheme="minorHAnsi" w:hAnsiTheme="minorHAnsi" w:cstheme="minorHAnsi"/>
          <w:sz w:val="20"/>
          <w:szCs w:val="20"/>
        </w:rPr>
        <w:t>7.</w:t>
      </w:r>
      <w:r w:rsidRPr="00DA3D79">
        <w:rPr>
          <w:rFonts w:asciiTheme="minorHAnsi" w:hAnsiTheme="minorHAnsi" w:cstheme="minorHAns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 postępowaniu </w:t>
      </w:r>
      <w:bookmarkStart w:id="0" w:name="_Hlk44284289"/>
      <w:r w:rsidR="00FF3B4B" w:rsidRPr="00FF3B4B">
        <w:rPr>
          <w:rFonts w:asciiTheme="minorHAnsi" w:hAnsiTheme="minorHAnsi" w:cstheme="minorHAnsi"/>
          <w:sz w:val="20"/>
          <w:szCs w:val="20"/>
        </w:rPr>
        <w:t xml:space="preserve">nr IODP0000.272.4.2020.Stab </w:t>
      </w:r>
      <w:proofErr w:type="spellStart"/>
      <w:r w:rsidR="00FF3B4B" w:rsidRPr="00FF3B4B">
        <w:rPr>
          <w:rFonts w:asciiTheme="minorHAnsi" w:hAnsiTheme="minorHAnsi" w:cstheme="minorHAnsi"/>
          <w:sz w:val="20"/>
          <w:szCs w:val="20"/>
        </w:rPr>
        <w:t>Grow</w:t>
      </w:r>
      <w:bookmarkEnd w:id="0"/>
      <w:proofErr w:type="spellEnd"/>
      <w:r w:rsidR="00FF3B4B">
        <w:rPr>
          <w:rFonts w:asciiTheme="minorHAnsi" w:hAnsiTheme="minorHAnsi" w:cstheme="minorHAnsi"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:rsidR="00FF3B4B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4064A7" w:rsidRDefault="005D118F" w:rsidP="004064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:rsidR="004064A7" w:rsidRDefault="004064A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lastRenderedPageBreak/>
        <w:t xml:space="preserve">Sprawy sporne wynikające z niniejszej umowy, strony poddają rozstrzygnięciu właściwym sądom powszechnym ze względu na siedzibę </w:t>
      </w:r>
      <w:r w:rsidR="00533929">
        <w:rPr>
          <w:rFonts w:asciiTheme="minorHAnsi" w:hAnsiTheme="minorHAnsi" w:cstheme="minorHAnsi"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sz w:val="20"/>
          <w:szCs w:val="20"/>
        </w:rPr>
        <w:t>Zamawiającego.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  <w:r w:rsidR="00B864EF">
        <w:rPr>
          <w:rFonts w:asciiTheme="minorHAnsi" w:hAnsiTheme="minorHAnsi" w:cstheme="minorHAnsi"/>
          <w:sz w:val="20"/>
          <w:szCs w:val="20"/>
        </w:rPr>
        <w:t>.</w:t>
      </w:r>
    </w:p>
    <w:p w:rsidR="00B864EF" w:rsidRPr="00B864EF" w:rsidRDefault="00B864EF" w:rsidP="00B864E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</w:t>
      </w:r>
      <w:r>
        <w:rPr>
          <w:rFonts w:asciiTheme="minorHAnsi" w:hAnsiTheme="minorHAnsi" w:cstheme="minorHAnsi"/>
          <w:sz w:val="20"/>
          <w:szCs w:val="20"/>
        </w:rPr>
        <w:t xml:space="preserve"> Klauzula informacyjna RODO.</w:t>
      </w:r>
    </w:p>
    <w:p w:rsidR="005D118F" w:rsidRDefault="00533929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Integralnym załącznikiem do niniejszej umowy </w:t>
      </w:r>
      <w:r w:rsidR="005D118F" w:rsidRPr="00DA3D79">
        <w:rPr>
          <w:rFonts w:asciiTheme="minorHAnsi" w:hAnsiTheme="minorHAnsi" w:cstheme="minorHAnsi"/>
          <w:sz w:val="20"/>
          <w:szCs w:val="20"/>
        </w:rPr>
        <w:t>jest oferta Wykonawcy</w:t>
      </w:r>
      <w:r w:rsidR="00FF3B4B">
        <w:rPr>
          <w:rFonts w:asciiTheme="minorHAnsi" w:hAnsiTheme="minorHAnsi" w:cstheme="minorHAnsi"/>
          <w:sz w:val="20"/>
          <w:szCs w:val="20"/>
        </w:rPr>
        <w:t xml:space="preserve">, oraz szczegółowy opis przedmiotu zamówienia – arkusz </w:t>
      </w:r>
      <w:r w:rsidR="005D118F" w:rsidRPr="00DA3D79">
        <w:rPr>
          <w:rFonts w:asciiTheme="minorHAnsi" w:hAnsiTheme="minorHAnsi" w:cstheme="minorHAnsi"/>
          <w:sz w:val="20"/>
          <w:szCs w:val="20"/>
        </w:rPr>
        <w:t>.</w:t>
      </w:r>
    </w:p>
    <w:p w:rsidR="005D118F" w:rsidRPr="00DA3D79" w:rsidRDefault="005D118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4064A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118F" w:rsidRPr="00DA3D79" w:rsidRDefault="005D118F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:rsidR="005D118F" w:rsidRDefault="005D118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>
      <w:pPr>
        <w:rPr>
          <w:rFonts w:asciiTheme="minorHAnsi" w:hAnsiTheme="minorHAnsi" w:cstheme="minorHAnsi"/>
          <w:sz w:val="20"/>
          <w:szCs w:val="20"/>
        </w:rPr>
      </w:pPr>
    </w:p>
    <w:p w:rsidR="00B864EF" w:rsidRDefault="00B864EF" w:rsidP="00B864EF">
      <w:pPr>
        <w:tabs>
          <w:tab w:val="left" w:pos="2352"/>
          <w:tab w:val="right" w:pos="9213"/>
        </w:tabs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 xml:space="preserve">Załącznik nr 1 do umowy </w:t>
      </w:r>
    </w:p>
    <w:p w:rsidR="00B864EF" w:rsidRDefault="00B864EF" w:rsidP="00B864EF">
      <w:pPr>
        <w:pStyle w:val="Default"/>
        <w:jc w:val="both"/>
        <w:rPr>
          <w:b/>
          <w:bCs/>
          <w:sz w:val="20"/>
          <w:szCs w:val="20"/>
        </w:rPr>
      </w:pPr>
    </w:p>
    <w:p w:rsidR="00B864EF" w:rsidRDefault="00B864EF" w:rsidP="00B864E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B864EF" w:rsidRDefault="00B864EF" w:rsidP="00B864E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B864EF" w:rsidRDefault="00B864EF" w:rsidP="00B864EF">
      <w:pPr>
        <w:pStyle w:val="Default"/>
        <w:jc w:val="both"/>
        <w:rPr>
          <w:sz w:val="20"/>
          <w:szCs w:val="20"/>
        </w:rPr>
      </w:pP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:rsidR="00B864EF" w:rsidRDefault="00B864EF" w:rsidP="00B864EF">
      <w:pPr>
        <w:spacing w:before="240" w:after="0"/>
        <w:jc w:val="both"/>
      </w:pPr>
      <w:r>
        <w:rPr>
          <w:sz w:val="20"/>
          <w:szCs w:val="20"/>
        </w:rPr>
        <w:t>3. Dane osobowe przetwarzane będą zgodnie z art. 6 ust. 1 lit. c RODO, czyli ustawą Prawo o szkolnictwie wyższym i nauce z dnia 20.07.2018r.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4.1.1. Strategiczne programy badawcze dla gospodarki, zwanego dalej projektem. Dane będą przetwarzane również w celu wyłonienia wykonawcy w postępowaniu o udzielenie zamówienia publicznego prowadzonego w trybie zapytania ofertowego do 30 tys. euro;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 Ustawy PZP.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sz w:val="20"/>
          <w:szCs w:val="20"/>
        </w:rPr>
        <w:t>audytowymi</w:t>
      </w:r>
      <w:proofErr w:type="spellEnd"/>
      <w:r>
        <w:rPr>
          <w:sz w:val="20"/>
          <w:szCs w:val="20"/>
        </w:rPr>
        <w:t xml:space="preserve">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Dane osobowe będą przetwarzane również w zakresie udzielenia wsparcia, potwierdzenia </w:t>
      </w:r>
      <w:proofErr w:type="spellStart"/>
      <w:r>
        <w:rPr>
          <w:sz w:val="20"/>
          <w:szCs w:val="20"/>
        </w:rPr>
        <w:t>kwalifikowalności</w:t>
      </w:r>
      <w:proofErr w:type="spellEnd"/>
      <w:r>
        <w:rPr>
          <w:sz w:val="20"/>
          <w:szCs w:val="20"/>
        </w:rPr>
        <w:t xml:space="preserve"> wydatków, ewaluacji, kontroli, audytu, monitoringu, sprawozdawczości oraz działań informacyjno-promocyjnych w ramach Programu Operacyjnego Inteligentny Rozwój 2014-2020. </w:t>
      </w:r>
    </w:p>
    <w:p w:rsidR="00B864EF" w:rsidRDefault="00B864EF" w:rsidP="00B864EF">
      <w:pPr>
        <w:spacing w:before="240" w:after="0"/>
        <w:jc w:val="both"/>
      </w:pPr>
      <w:r>
        <w:rPr>
          <w:sz w:val="20"/>
          <w:szCs w:val="20"/>
        </w:rPr>
        <w:t xml:space="preserve">6. Dane osobowe przekazywane będą do procesora czyli </w:t>
      </w:r>
      <w:proofErr w:type="spellStart"/>
      <w:r>
        <w:rPr>
          <w:sz w:val="20"/>
          <w:szCs w:val="20"/>
        </w:rPr>
        <w:t>Novaspine</w:t>
      </w:r>
      <w:proofErr w:type="spellEnd"/>
      <w:r>
        <w:rPr>
          <w:sz w:val="20"/>
          <w:szCs w:val="20"/>
        </w:rPr>
        <w:t xml:space="preserve"> Spółka z Ograniczoną Odpowiedzialnością w zakresie w jakim pełni rolę Beneficjenta - Lidera projektu, mający siedzibę przy ul.</w:t>
      </w:r>
      <w:r>
        <w:rPr>
          <w:color w:val="000000"/>
          <w:sz w:val="20"/>
          <w:szCs w:val="20"/>
        </w:rPr>
        <w:t xml:space="preserve"> Piaskowej 31, 55-040 Tyniec Mały.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ramach realizacji w/w projektu dane osobowe będą również przekazywane do: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Dane osobowe mogą zostać przekazane organom kontrolnym, podmiotom realizującym badania ewaluacyjne, specjalistycznym firmom realizującym kontrole i audyt w ramach POIR 2014-2020, organom </w:t>
      </w:r>
      <w:proofErr w:type="spellStart"/>
      <w:r>
        <w:rPr>
          <w:sz w:val="20"/>
          <w:szCs w:val="20"/>
        </w:rPr>
        <w:t>audytowym</w:t>
      </w:r>
      <w:proofErr w:type="spellEnd"/>
      <w:r>
        <w:rPr>
          <w:sz w:val="20"/>
          <w:szCs w:val="20"/>
        </w:rPr>
        <w:t xml:space="preserve">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Istnieje prawo wniesienia skargi do Prezesa Urzędu Ochrony Danych Osobowych gdy uzna Pani/Pan, iż przetwarzanie danych osobowych narusza przepisy RODO. 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:rsidR="00B864EF" w:rsidRDefault="00B864EF" w:rsidP="00B864EF">
      <w:pPr>
        <w:spacing w:before="240" w:after="0"/>
        <w:jc w:val="both"/>
        <w:rPr>
          <w:sz w:val="20"/>
          <w:szCs w:val="20"/>
        </w:rPr>
      </w:pPr>
    </w:p>
    <w:p w:rsidR="00B864EF" w:rsidRDefault="00B864EF" w:rsidP="00B864E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B864EF" w:rsidRDefault="00B864EF" w:rsidP="00B864E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załączników.</w:t>
      </w:r>
    </w:p>
    <w:p w:rsidR="00B864EF" w:rsidRDefault="00B864EF" w:rsidP="00B864EF">
      <w:pPr>
        <w:jc w:val="both"/>
      </w:pPr>
      <w:r>
        <w:rPr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864EF" w:rsidRPr="00DA3D79" w:rsidRDefault="00B864EF" w:rsidP="00B864EF">
      <w:pPr>
        <w:rPr>
          <w:rFonts w:asciiTheme="minorHAnsi" w:hAnsiTheme="minorHAnsi" w:cstheme="minorHAnsi"/>
          <w:sz w:val="20"/>
          <w:szCs w:val="20"/>
        </w:rPr>
      </w:pPr>
    </w:p>
    <w:sectPr w:rsidR="00B864EF" w:rsidRPr="00DA3D79" w:rsidSect="004064A7">
      <w:headerReference w:type="default" r:id="rId7"/>
      <w:footerReference w:type="default" r:id="rId8"/>
      <w:pgSz w:w="11906" w:h="16838"/>
      <w:pgMar w:top="167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D118F" w:rsidRPr="001C1A1F" w:rsidRDefault="005D118F" w:rsidP="001C1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D118F"/>
    <w:rsid w:val="00155FE6"/>
    <w:rsid w:val="001C1A1F"/>
    <w:rsid w:val="001C438B"/>
    <w:rsid w:val="00225E4C"/>
    <w:rsid w:val="0025299B"/>
    <w:rsid w:val="00314D01"/>
    <w:rsid w:val="004064A7"/>
    <w:rsid w:val="004B72A7"/>
    <w:rsid w:val="004C4592"/>
    <w:rsid w:val="00533929"/>
    <w:rsid w:val="005D118F"/>
    <w:rsid w:val="00674F39"/>
    <w:rsid w:val="006A44AF"/>
    <w:rsid w:val="006D257E"/>
    <w:rsid w:val="0090018C"/>
    <w:rsid w:val="0095616D"/>
    <w:rsid w:val="009C19CD"/>
    <w:rsid w:val="00A743F3"/>
    <w:rsid w:val="00AB5569"/>
    <w:rsid w:val="00B864EF"/>
    <w:rsid w:val="00BC7ACA"/>
    <w:rsid w:val="00BE102D"/>
    <w:rsid w:val="00C2798B"/>
    <w:rsid w:val="00DA3D79"/>
    <w:rsid w:val="00E412EC"/>
    <w:rsid w:val="00F86A94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Paulina Łużyniecka</cp:lastModifiedBy>
  <cp:revision>12</cp:revision>
  <cp:lastPrinted>2020-03-11T14:52:00Z</cp:lastPrinted>
  <dcterms:created xsi:type="dcterms:W3CDTF">2020-06-28T23:07:00Z</dcterms:created>
  <dcterms:modified xsi:type="dcterms:W3CDTF">2020-07-07T09:47:00Z</dcterms:modified>
</cp:coreProperties>
</file>