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6.9291338582675" w:right="205.27559055118218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1m6x0ir1yl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Tabela miesięcznych stawek dodatku funkcyjnego dla pracowników niebędących nauczycielami akademickimi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right="18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4nktyg2zvj8f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600.0" w:type="dxa"/>
        <w:tblLayout w:type="fixed"/>
        <w:tblLook w:val="0400"/>
      </w:tblPr>
      <w:tblGrid>
        <w:gridCol w:w="660"/>
        <w:gridCol w:w="2520"/>
        <w:gridCol w:w="3240"/>
        <w:gridCol w:w="3180"/>
        <w:tblGridChange w:id="0">
          <w:tblGrid>
            <w:gridCol w:w="660"/>
            <w:gridCol w:w="2520"/>
            <w:gridCol w:w="3240"/>
            <w:gridCol w:w="31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Kategoria dodatku funkcyjnego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Stawka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Minimalna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Maksymalna</w:t>
            </w:r>
          </w:p>
        </w:tc>
      </w:tr>
      <w:tr>
        <w:trPr>
          <w:cantSplit w:val="0"/>
          <w:trHeight w:val="482.96484375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490,00</w:t>
            </w:r>
          </w:p>
        </w:tc>
      </w:tr>
      <w:tr>
        <w:trPr>
          <w:cantSplit w:val="0"/>
          <w:trHeight w:val="482.96484375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570,00</w:t>
            </w:r>
          </w:p>
        </w:tc>
      </w:tr>
      <w:tr>
        <w:trPr>
          <w:cantSplit w:val="0"/>
          <w:trHeight w:val="482.96484375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820,00</w:t>
            </w:r>
          </w:p>
        </w:tc>
      </w:tr>
      <w:tr>
        <w:trPr>
          <w:cantSplit w:val="0"/>
          <w:trHeight w:val="482.96484375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1.910,00</w:t>
            </w:r>
          </w:p>
        </w:tc>
      </w:tr>
      <w:tr>
        <w:trPr>
          <w:cantSplit w:val="0"/>
          <w:trHeight w:val="482.964843750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2.620,00</w:t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40" w:w="11900" w:orient="portrait"/>
      <w:pgMar w:bottom="277.7952755905512" w:top="1218.8976377952756" w:left="878.7401574803151" w:right="617.9527559055119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1"/>
      <w:ind w:left="5102.362204724409" w:firstLine="0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Załącznik nr 7 do Regulaminu wynagradzania pracowników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ind w:left="5102.362204724409" w:firstLine="0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ksttreci2" w:customStyle="1">
    <w:name w:val="Tekst treści (2)_"/>
    <w:basedOn w:val="Domylnaczcionkaakapitu"/>
    <w:link w:val="Teksttreci20"/>
    <w:rPr>
      <w:rFonts w:ascii="Arial" w:cs="Arial" w:eastAsia="Arial" w:hAnsi="Arial"/>
      <w:b w:val="0"/>
      <w:bCs w:val="0"/>
      <w:i w:val="1"/>
      <w:iCs w:val="1"/>
      <w:smallCaps w:val="0"/>
      <w:strike w:val="0"/>
      <w:u w:val="none"/>
    </w:rPr>
  </w:style>
  <w:style w:type="character" w:styleId="Teksttreci21" w:customStyle="1">
    <w:name w:val="Tekst treści (2)"/>
    <w:basedOn w:val="Teksttreci2"/>
    <w:rPr>
      <w:rFonts w:ascii="Arial" w:cs="Arial" w:eastAsia="Arial" w:hAnsi="Arial"/>
      <w:b w:val="0"/>
      <w:bCs w:val="0"/>
      <w:i w:val="1"/>
      <w:iCs w:val="1"/>
      <w:smallCaps w:val="0"/>
      <w:strike w:val="0"/>
      <w:color w:val="808080"/>
      <w:spacing w:val="0"/>
      <w:w w:val="100"/>
      <w:position w:val="0"/>
      <w:sz w:val="24"/>
      <w:szCs w:val="24"/>
      <w:u w:val="none"/>
      <w:lang w:bidi="pl-PL" w:eastAsia="pl-PL" w:val="pl-PL"/>
    </w:rPr>
  </w:style>
  <w:style w:type="character" w:styleId="Teksttreci22" w:customStyle="1">
    <w:name w:val="Tekst treści (2)"/>
    <w:basedOn w:val="Teksttreci2"/>
    <w:rPr>
      <w:rFonts w:ascii="Arial" w:cs="Arial" w:eastAsia="Arial" w:hAnsi="Arial"/>
      <w:b w:val="0"/>
      <w:bCs w:val="0"/>
      <w:i w:val="1"/>
      <w:iCs w:val="1"/>
      <w:smallCaps w:val="0"/>
      <w:strike w:val="0"/>
      <w:color w:val="cecece"/>
      <w:spacing w:val="0"/>
      <w:w w:val="100"/>
      <w:position w:val="0"/>
      <w:sz w:val="24"/>
      <w:szCs w:val="24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Arial" w:cs="Arial" w:eastAsia="Arial" w:hAnsi="Arial"/>
      <w:b w:val="1"/>
      <w:bCs w:val="1"/>
      <w:i w:val="0"/>
      <w:iCs w:val="0"/>
      <w:smallCaps w:val="0"/>
      <w:strike w:val="0"/>
      <w:sz w:val="22"/>
      <w:szCs w:val="22"/>
      <w:u w:val="none"/>
    </w:rPr>
  </w:style>
  <w:style w:type="character" w:styleId="PogrubienieTeksttreci28ptBezkursywy" w:customStyle="1">
    <w:name w:val="Pogrubienie;Tekst treści (2) + 8 pt;Bez kursywy"/>
    <w:basedOn w:val="Teksttreci2"/>
    <w:rPr>
      <w:rFonts w:ascii="Arial" w:cs="Arial" w:eastAsia="Arial" w:hAnsi="Arial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16"/>
      <w:szCs w:val="16"/>
      <w:u w:val="none"/>
      <w:lang w:bidi="pl-PL" w:eastAsia="pl-PL" w:val="pl-PL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line="293" w:lineRule="exact"/>
      <w:jc w:val="right"/>
    </w:pPr>
    <w:rPr>
      <w:rFonts w:ascii="Arial" w:cs="Arial" w:eastAsia="Arial" w:hAnsi="Arial"/>
      <w:i w:val="1"/>
      <w:iCs w:val="1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320" w:line="246" w:lineRule="exact"/>
      <w:jc w:val="center"/>
    </w:pPr>
    <w:rPr>
      <w:rFonts w:ascii="Arial" w:cs="Arial" w:eastAsia="Arial" w:hAnsi="Arial"/>
      <w:b w:val="1"/>
      <w:bCs w:val="1"/>
      <w:sz w:val="22"/>
      <w:szCs w:val="2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45570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5570B"/>
    <w:rPr>
      <w:color w:val="000000"/>
    </w:rPr>
  </w:style>
  <w:style w:type="paragraph" w:styleId="Stopka">
    <w:name w:val="footer"/>
    <w:basedOn w:val="Normalny"/>
    <w:link w:val="StopkaZnak"/>
    <w:uiPriority w:val="99"/>
    <w:unhideWhenUsed w:val="1"/>
    <w:rsid w:val="0045570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5570B"/>
    <w:rPr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SKtIqbVvx98D/cTxujjx4eLNQ==">CgMxLjAyDmguMzFtNngwaXIxeWxjMg5oLjRua3R5ZzJ6dmo4ZjgAciExdlM0S0hQcTRyc2FiVzQ0RGZ4alMxQ2dHeFJkYVlQaGs=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2021-12-01T11:09:00Z</dcterms:created>
  <dc:creator>Katarzyna Różycka</dc:creator>
</cp:coreProperties>
</file>