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1" w:rsidRDefault="001768C1" w:rsidP="001768C1">
      <w:pPr>
        <w:tabs>
          <w:tab w:val="left" w:pos="3060"/>
        </w:tabs>
        <w:adjustRightInd w:val="0"/>
        <w:spacing w:after="0" w:line="256" w:lineRule="auto"/>
        <w:rPr>
          <w:rFonts w:eastAsiaTheme="minorHAnsi" w:cs="Calibri"/>
          <w:sz w:val="18"/>
          <w:szCs w:val="18"/>
          <w:lang w:val="pl-PL" w:eastAsia="ar-SA"/>
        </w:rPr>
      </w:pPr>
      <w:r w:rsidRPr="00A0293E">
        <w:rPr>
          <w:rFonts w:eastAsiaTheme="minorHAnsi" w:cs="Calibri"/>
          <w:b/>
          <w:sz w:val="18"/>
          <w:szCs w:val="18"/>
          <w:lang w:val="pl-PL" w:eastAsia="en-US"/>
        </w:rPr>
        <w:t>I0DP0000.272.2.2021.PROW.IQ</w:t>
      </w:r>
      <w:r>
        <w:rPr>
          <w:rFonts w:eastAsiaTheme="minorHAnsi" w:cs="Calibri"/>
          <w:sz w:val="18"/>
          <w:szCs w:val="18"/>
          <w:lang w:val="pl-PL" w:eastAsia="en-US"/>
        </w:rPr>
        <w:tab/>
      </w:r>
      <w:r>
        <w:rPr>
          <w:rFonts w:eastAsiaTheme="minorHAnsi" w:cs="Calibri"/>
          <w:sz w:val="18"/>
          <w:szCs w:val="18"/>
          <w:lang w:val="pl-PL" w:eastAsia="en-US"/>
        </w:rPr>
        <w:tab/>
      </w:r>
      <w:r>
        <w:rPr>
          <w:rFonts w:eastAsiaTheme="minorHAnsi" w:cs="Calibri"/>
          <w:sz w:val="18"/>
          <w:szCs w:val="18"/>
          <w:lang w:val="pl-PL" w:eastAsia="en-US"/>
        </w:rPr>
        <w:tab/>
      </w:r>
      <w:r>
        <w:rPr>
          <w:rFonts w:eastAsiaTheme="minorHAnsi" w:cs="Calibri"/>
          <w:sz w:val="18"/>
          <w:szCs w:val="18"/>
          <w:lang w:val="pl-PL" w:eastAsia="en-US"/>
        </w:rPr>
        <w:tab/>
      </w:r>
    </w:p>
    <w:p w:rsidR="001768C1" w:rsidRDefault="001768C1" w:rsidP="001768C1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Załącznik nr 3 do zapytania ofertowego</w:t>
      </w:r>
    </w:p>
    <w:p w:rsidR="001768C1" w:rsidRDefault="001768C1" w:rsidP="001768C1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1768C1" w:rsidRDefault="001768C1" w:rsidP="001768C1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1768C1" w:rsidRDefault="001768C1" w:rsidP="001768C1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Nazwa Wykonawcy / Imię i nazwisko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1768C1" w:rsidRDefault="001768C1" w:rsidP="001768C1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Adres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1768C1" w:rsidRDefault="001768C1" w:rsidP="001768C1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1768C1" w:rsidRDefault="001768C1" w:rsidP="001768C1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1768C1" w:rsidRDefault="001768C1" w:rsidP="001768C1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1768C1" w:rsidRDefault="001768C1" w:rsidP="001768C1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1768C1" w:rsidRDefault="001768C1" w:rsidP="001768C1">
      <w:pPr>
        <w:suppressAutoHyphens/>
        <w:ind w:right="452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:rsidR="001768C1" w:rsidRDefault="001768C1" w:rsidP="001768C1">
      <w:pPr>
        <w:rPr>
          <w:rFonts w:eastAsiaTheme="minorHAnsi" w:cs="Calibri"/>
          <w:sz w:val="18"/>
          <w:szCs w:val="18"/>
          <w:lang w:val="pl-PL" w:eastAsia="ar-SA"/>
        </w:rPr>
      </w:pPr>
    </w:p>
    <w:p w:rsidR="001768C1" w:rsidRDefault="001768C1" w:rsidP="001768C1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 w:eastAsia="en-US"/>
        </w:rPr>
        <w:t>dotyczącego</w:t>
      </w:r>
      <w:r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>zatrudnienia</w:t>
      </w:r>
      <w:r w:rsidRPr="0049603E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>na umowę zlecenia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dwóch pracowników w celu wykonania </w:t>
      </w:r>
      <w:r w:rsidRPr="000D404C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>pracownika technicznego Centrum Analiz Winogrodniczych</w:t>
      </w:r>
      <w:r w:rsidRPr="00E43EB6">
        <w:rPr>
          <w:rFonts w:ascii="Calibri" w:eastAsia="Calibri" w:hAnsi="Calibri" w:cs="Calibri"/>
          <w:sz w:val="18"/>
          <w:szCs w:val="18"/>
          <w:lang w:val="pl-PL" w:eastAsia="en-US"/>
        </w:rPr>
        <w:t xml:space="preserve">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Pr="00E43EB6">
        <w:rPr>
          <w:rFonts w:cstheme="minorHAnsi"/>
          <w:i/>
          <w:sz w:val="18"/>
          <w:szCs w:val="18"/>
          <w:lang w:val="pl-PL"/>
        </w:rPr>
        <w:t>„Innowacyjna</w:t>
      </w:r>
      <w:r w:rsidRPr="009A623D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 w:rsidRPr="009A623D">
        <w:rPr>
          <w:rFonts w:cstheme="minorHAnsi"/>
          <w:sz w:val="18"/>
          <w:szCs w:val="18"/>
          <w:lang w:val="pl-PL"/>
        </w:rPr>
        <w:t>,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 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00008.DDD.6509.00027.2018.01.</w:t>
      </w:r>
    </w:p>
    <w:p w:rsidR="001768C1" w:rsidRDefault="001768C1" w:rsidP="001768C1">
      <w:pPr>
        <w:jc w:val="both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Wykonawca oświadcza, iż</w:t>
      </w:r>
      <w:r>
        <w:rPr>
          <w:rFonts w:eastAsiaTheme="minorHAnsi" w:cs="Calibri"/>
          <w:b/>
          <w:sz w:val="18"/>
          <w:szCs w:val="18"/>
          <w:lang w:val="pl-PL" w:eastAsia="en-US"/>
        </w:rPr>
        <w:t>:</w:t>
      </w:r>
    </w:p>
    <w:p w:rsidR="001768C1" w:rsidRDefault="001768C1" w:rsidP="001768C1">
      <w:pPr>
        <w:numPr>
          <w:ilvl w:val="0"/>
          <w:numId w:val="12"/>
        </w:numPr>
        <w:spacing w:after="120"/>
        <w:ind w:left="567" w:hanging="357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en-US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68C1" w:rsidRDefault="001768C1" w:rsidP="001768C1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uczestniczeniu w spółce jako wspólnik spółki cywilnej lub spółki osobowej,</w:t>
      </w:r>
    </w:p>
    <w:p w:rsidR="001768C1" w:rsidRDefault="001768C1" w:rsidP="001768C1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posiadaniu co najmniej 10% udziałów lub akcji, o ile niższy próg nie wynika z przepisów prawa lub nie został określony przez Instytucję Zarządzającą PO,</w:t>
      </w:r>
    </w:p>
    <w:p w:rsidR="001768C1" w:rsidRDefault="001768C1" w:rsidP="001768C1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pełnieniu funkcji członka organu nadzorczego lub zarządzającego, prokurenta, pełnomocnika,</w:t>
      </w:r>
    </w:p>
    <w:p w:rsidR="001768C1" w:rsidRDefault="001768C1" w:rsidP="001768C1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768C1" w:rsidRDefault="001768C1" w:rsidP="001768C1">
      <w:pPr>
        <w:spacing w:after="120"/>
        <w:jc w:val="both"/>
        <w:rPr>
          <w:rFonts w:eastAsiaTheme="minorHAnsi"/>
          <w:sz w:val="18"/>
          <w:szCs w:val="18"/>
          <w:lang w:val="pl-PL" w:eastAsia="en-US"/>
        </w:rPr>
      </w:pPr>
    </w:p>
    <w:p w:rsidR="001768C1" w:rsidRDefault="001768C1" w:rsidP="001768C1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1768C1" w:rsidRDefault="001768C1" w:rsidP="001768C1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1768C1" w:rsidRDefault="001768C1" w:rsidP="001768C1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1768C1" w:rsidRDefault="001768C1" w:rsidP="001768C1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bookmarkStart w:id="0" w:name="_GoBack"/>
      <w:bookmarkEnd w:id="0"/>
      <w:r>
        <w:rPr>
          <w:rFonts w:eastAsiaTheme="minorHAns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1768C1" w:rsidRDefault="001768C1" w:rsidP="001768C1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1768C1" w:rsidRDefault="001768C1" w:rsidP="001768C1">
      <w:pPr>
        <w:suppressAutoHyphens/>
        <w:spacing w:after="0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do reprezentacji  Wykonawcy</w:t>
      </w:r>
    </w:p>
    <w:p w:rsidR="001768C1" w:rsidRDefault="001768C1" w:rsidP="001768C1">
      <w:pPr>
        <w:tabs>
          <w:tab w:val="left" w:pos="5670"/>
        </w:tabs>
        <w:suppressAutoHyphens/>
        <w:ind w:right="452"/>
        <w:rPr>
          <w:rFonts w:eastAsiaTheme="minorHAnsi" w:cs="Calibri"/>
          <w:b/>
          <w:sz w:val="16"/>
          <w:szCs w:val="16"/>
          <w:lang w:val="pl-PL" w:eastAsia="ar-SA"/>
        </w:rPr>
      </w:pPr>
    </w:p>
    <w:p w:rsidR="00E475E2" w:rsidRPr="005632B0" w:rsidRDefault="00E475E2" w:rsidP="005632B0"/>
    <w:sectPr w:rsidR="00E475E2" w:rsidRPr="005632B0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94" w:rsidRDefault="00A81E94" w:rsidP="000575F2">
      <w:pPr>
        <w:spacing w:after="0" w:line="240" w:lineRule="auto"/>
      </w:pPr>
      <w:r>
        <w:separator/>
      </w:r>
    </w:p>
  </w:endnote>
  <w:endnote w:type="continuationSeparator" w:id="0">
    <w:p w:rsidR="00A81E94" w:rsidRDefault="00A81E94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94" w:rsidRDefault="00A81E94" w:rsidP="000575F2">
      <w:pPr>
        <w:spacing w:after="0" w:line="240" w:lineRule="auto"/>
      </w:pPr>
      <w:r>
        <w:separator/>
      </w:r>
    </w:p>
  </w:footnote>
  <w:footnote w:type="continuationSeparator" w:id="0">
    <w:p w:rsidR="00A81E94" w:rsidRDefault="00A81E94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768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93374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632B0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05090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47EA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1E94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3EA4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C0041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94D97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768C1"/>
    <w:rPr>
      <w:rFonts w:ascii="Garamond" w:eastAsia="Arial Unicode MS" w:hAnsi="Garamond" w:cs="Times New Roman"/>
      <w:kern w:val="2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E371-3F65-4CCB-A349-683D6DB2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2021-04-19T14:24:00Z</dcterms:created>
  <dcterms:modified xsi:type="dcterms:W3CDTF">2021-04-19T14:24:00Z</dcterms:modified>
</cp:coreProperties>
</file>