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tabs>
          <w:tab w:val="left" w:leader="none" w:pos="3543.307086614173"/>
        </w:tabs>
        <w:spacing w:after="216" w:before="144" w:line="36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3"/>
          <w:szCs w:val="23"/>
          <w:rtl w:val="0"/>
        </w:rPr>
        <w:t xml:space="preserve">Tabela miesięcznych minimalnych stawek wynagrodzenia zasadniczego nauczycieli akademickich na stanowiskach dydaktycznych, badawczych i badawczo-dydaktycznych</w:t>
      </w:r>
    </w:p>
    <w:tbl>
      <w:tblPr>
        <w:tblStyle w:val="Table1"/>
        <w:tblW w:w="8640.0" w:type="dxa"/>
        <w:jc w:val="left"/>
        <w:tblInd w:w="19.0" w:type="dxa"/>
        <w:tblLayout w:type="fixed"/>
        <w:tblLook w:val="0400"/>
      </w:tblPr>
      <w:tblGrid>
        <w:gridCol w:w="691"/>
        <w:gridCol w:w="4819"/>
        <w:gridCol w:w="1623"/>
        <w:gridCol w:w="1507"/>
        <w:tblGridChange w:id="0">
          <w:tblGrid>
            <w:gridCol w:w="691"/>
            <w:gridCol w:w="4819"/>
            <w:gridCol w:w="1623"/>
            <w:gridCol w:w="1507"/>
          </w:tblGrid>
        </w:tblGridChange>
      </w:tblGrid>
      <w:tr>
        <w:trPr>
          <w:cantSplit w:val="0"/>
          <w:trHeight w:val="168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Lp.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ind w:left="1710" w:firstLine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Stanowisko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04">
            <w:pPr>
              <w:spacing w:before="108"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Stawka </w:t>
              <w:br w:type="textWrapping"/>
              <w:t xml:space="preserve">MNiSW</w:t>
            </w:r>
          </w:p>
          <w:p w:rsidR="00000000" w:rsidDel="00000000" w:rsidP="00000000" w:rsidRDefault="00000000" w:rsidRPr="00000000" w14:paraId="00000005">
            <w:pPr>
              <w:spacing w:before="108"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od 01.01.2024</w:t>
            </w:r>
          </w:p>
          <w:p w:rsidR="00000000" w:rsidDel="00000000" w:rsidP="00000000" w:rsidRDefault="00000000" w:rsidRPr="00000000" w14:paraId="00000006">
            <w:pPr>
              <w:spacing w:before="108"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07">
            <w:pPr>
              <w:spacing w:before="108"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Stawka </w:t>
              <w:br w:type="textWrapping"/>
              <w:t xml:space="preserve">minimalna </w:t>
              <w:br w:type="textWrapping"/>
              <w:t xml:space="preserve">w UPWr</w:t>
            </w:r>
          </w:p>
          <w:p w:rsidR="00000000" w:rsidDel="00000000" w:rsidP="00000000" w:rsidRDefault="00000000" w:rsidRPr="00000000" w14:paraId="00000008">
            <w:pPr>
              <w:spacing w:before="108"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od 01.01.2024</w:t>
            </w:r>
          </w:p>
          <w:p w:rsidR="00000000" w:rsidDel="00000000" w:rsidP="00000000" w:rsidRDefault="00000000" w:rsidRPr="00000000" w14:paraId="00000009">
            <w:pPr>
              <w:spacing w:before="108"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3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ind w:left="180" w:firstLine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Profesor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9.370,00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11.966,00</w:t>
            </w:r>
          </w:p>
        </w:tc>
      </w:tr>
      <w:tr>
        <w:trPr>
          <w:cantSplit w:val="0"/>
          <w:trHeight w:val="883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ind w:left="180" w:firstLine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Profesor uczelni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7.777,10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467,00</w:t>
            </w:r>
          </w:p>
        </w:tc>
      </w:tr>
      <w:tr>
        <w:trPr>
          <w:cantSplit w:val="0"/>
          <w:trHeight w:val="883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ind w:left="18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Adiunkt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ind w:left="180" w:firstLine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Posiadający stopień naukowy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doktora habilitowanego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6. 840,10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8.190,00</w:t>
            </w:r>
          </w:p>
        </w:tc>
      </w:tr>
      <w:tr>
        <w:trPr>
          <w:cantSplit w:val="0"/>
          <w:trHeight w:val="883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ind w:left="180" w:firstLine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Adiunkt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6.840,10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7.745,00</w:t>
            </w:r>
          </w:p>
        </w:tc>
      </w:tr>
      <w:tr>
        <w:trPr>
          <w:cantSplit w:val="0"/>
          <w:trHeight w:val="883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ind w:left="180" w:firstLine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Asystent</w:t>
            </w:r>
          </w:p>
          <w:p w:rsidR="00000000" w:rsidDel="00000000" w:rsidP="00000000" w:rsidRDefault="00000000" w:rsidRPr="00000000" w14:paraId="0000001D">
            <w:pPr>
              <w:ind w:left="180" w:firstLine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Posiadający stopień naukowy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doktora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4.685,00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6.760,00</w:t>
            </w:r>
          </w:p>
        </w:tc>
      </w:tr>
      <w:tr>
        <w:trPr>
          <w:cantSplit w:val="0"/>
          <w:trHeight w:val="883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ind w:left="180" w:firstLine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Starszy asystent</w:t>
            </w:r>
          </w:p>
          <w:p w:rsidR="00000000" w:rsidDel="00000000" w:rsidP="00000000" w:rsidRDefault="00000000" w:rsidRPr="00000000" w14:paraId="00000022">
            <w:pPr>
              <w:ind w:left="180" w:firstLine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(poprzednio starszy wykładowca nieposiadający stopnia naukowego doktora)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4.685,00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6.064,00</w:t>
            </w:r>
          </w:p>
        </w:tc>
      </w:tr>
      <w:tr>
        <w:trPr>
          <w:cantSplit w:val="0"/>
          <w:trHeight w:val="883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7.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ind w:left="180" w:firstLine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Asystent</w:t>
            </w:r>
          </w:p>
          <w:p w:rsidR="00000000" w:rsidDel="00000000" w:rsidP="00000000" w:rsidRDefault="00000000" w:rsidRPr="00000000" w14:paraId="00000027">
            <w:pPr>
              <w:ind w:left="180" w:firstLine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(magister lub równorzędny),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lektor i instruktor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4.685,00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5.689,00</w:t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2B">
    <w:pPr>
      <w:widowControl w:val="0"/>
      <w:tabs>
        <w:tab w:val="left" w:leader="none" w:pos="3543.307086614173"/>
      </w:tabs>
      <w:jc w:val="right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i w:val="1"/>
        <w:sz w:val="16"/>
        <w:szCs w:val="16"/>
        <w:rtl w:val="0"/>
      </w:rPr>
      <w:t xml:space="preserve">Załącznik nr 1 do Regulaminu wynagradzania pracowników Uniwersytetu Przyrodniczego</w:t>
      <w:br w:type="textWrapping"/>
      <w:tab/>
      <w:t xml:space="preserve">we Wrocławiu wprowadzonego zarządzeniem nr 122/2020 Rektora Uniwersytetu Przyrodniczego we Wrocławiu z dnia 24 kwietnia 2020 roku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rPr>
        <w:rFonts w:ascii="Times New Roman" w:cs="Times New Roman" w:eastAsia="Times New Roman" w:hAnsi="Times New Roman"/>
        <w:i w:val="1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5A5B26"/>
    <w:pPr>
      <w:spacing w:after="0" w:line="240" w:lineRule="auto"/>
    </w:pPr>
    <w:rPr>
      <w:lang w:val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79ws3q0fSB3YVDEkd6s42cXg04A==">CgMxLjAyCGguZ2pkZ3hzOAByITFBSjJiWTFPRUxBQjA0cTNMX1pOaHFqbWpiRlpnZ3ROQQ==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2024-07-03T06:41:00Z</dcterms:created>
  <dc:creator>Ewelina Różańska-Molik</dc:creator>
</cp:coreProperties>
</file>