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53" w:rsidRPr="00C87A53" w:rsidRDefault="00A375E6" w:rsidP="00C87A53">
      <w:pPr>
        <w:pStyle w:val="Akapitzlist"/>
        <w:tabs>
          <w:tab w:val="left" w:pos="600"/>
          <w:tab w:val="left" w:pos="7230"/>
        </w:tabs>
        <w:spacing w:before="120" w:after="120"/>
        <w:ind w:left="0"/>
        <w:rPr>
          <w:rFonts w:asciiTheme="majorHAnsi" w:hAnsiTheme="majorHAnsi"/>
          <w:b/>
          <w:noProof/>
          <w:sz w:val="22"/>
          <w:szCs w:val="22"/>
        </w:rPr>
      </w:pPr>
      <w:r>
        <w:rPr>
          <w:b/>
          <w:noProof/>
          <w:sz w:val="32"/>
          <w:szCs w:val="32"/>
        </w:rPr>
        <w:tab/>
      </w:r>
      <w:r>
        <w:rPr>
          <w:rFonts w:asciiTheme="majorHAnsi" w:hAnsiTheme="majorHAnsi"/>
          <w:b/>
          <w:noProof/>
          <w:sz w:val="22"/>
          <w:szCs w:val="22"/>
        </w:rPr>
        <w:t xml:space="preserve">R0AP0000.271.69.2020                                                                                </w:t>
      </w:r>
      <w:r w:rsidRPr="00A375E6">
        <w:rPr>
          <w:rFonts w:asciiTheme="majorHAnsi" w:hAnsiTheme="majorHAnsi"/>
          <w:b/>
          <w:noProof/>
          <w:sz w:val="22"/>
          <w:szCs w:val="22"/>
        </w:rPr>
        <w:t>Załącznik nr 4 do siwz</w:t>
      </w:r>
      <w:r>
        <w:rPr>
          <w:rFonts w:asciiTheme="majorHAnsi" w:hAnsiTheme="majorHAnsi"/>
          <w:b/>
          <w:noProof/>
          <w:sz w:val="22"/>
          <w:szCs w:val="22"/>
        </w:rPr>
        <w:t xml:space="preserve">  </w:t>
      </w:r>
    </w:p>
    <w:p w:rsidR="00C87A53" w:rsidRDefault="00C87A53" w:rsidP="00C87A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87A53" w:rsidRDefault="00C87A53" w:rsidP="00C87A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87A53" w:rsidRDefault="00C87A53" w:rsidP="00C87A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87A53" w:rsidRDefault="00C87A53" w:rsidP="00C87A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C87A53" w:rsidRDefault="00C87A53" w:rsidP="00C87A5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C87A53" w:rsidRDefault="00C87A53" w:rsidP="00C87A5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C87A53" w:rsidRDefault="00C87A53" w:rsidP="00C87A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87A53" w:rsidRDefault="00C87A53" w:rsidP="00C87A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87A53" w:rsidRDefault="00C87A53" w:rsidP="00C87A5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87A53" w:rsidRDefault="00C87A53" w:rsidP="00C87A5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OKREŚLONYCH W ART. 24 UST. 1 PKT 15 i 22 PZP ORAZ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>
        <w:rPr>
          <w:rFonts w:ascii="Cambria" w:hAnsi="Cambria" w:cs="Arial"/>
          <w:b/>
          <w:bCs/>
          <w:caps/>
          <w:sz w:val="22"/>
          <w:szCs w:val="22"/>
        </w:rPr>
        <w:t>24 ust. 5 pkt 5 – 8</w:t>
      </w:r>
      <w:r>
        <w:rPr>
          <w:rFonts w:ascii="Cambria" w:hAnsi="Cambria" w:cs="Arial"/>
          <w:b/>
          <w:bCs/>
          <w:sz w:val="22"/>
          <w:szCs w:val="22"/>
        </w:rPr>
        <w:t xml:space="preserve"> PZP</w:t>
      </w:r>
    </w:p>
    <w:p w:rsidR="00C87A53" w:rsidRDefault="00C87A53" w:rsidP="00C87A5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C87A53" w:rsidRDefault="00C87A53" w:rsidP="00C87A53">
      <w:pPr>
        <w:suppressAutoHyphens/>
        <w:spacing w:before="120"/>
        <w:contextualSpacing/>
        <w:jc w:val="both"/>
        <w:rPr>
          <w:rFonts w:ascii="Cambria" w:eastAsia="Calibri" w:hAnsi="Cambria" w:cstheme="minorHAnsi"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na: </w:t>
      </w:r>
      <w:r w:rsidR="009157DD">
        <w:rPr>
          <w:rFonts w:ascii="Cambria" w:hAnsi="Cambria" w:cs="Arial"/>
          <w:bCs/>
          <w:sz w:val="22"/>
          <w:szCs w:val="22"/>
        </w:rPr>
        <w:t xml:space="preserve">dostawę </w:t>
      </w:r>
      <w:r w:rsidRPr="00C87A53">
        <w:rPr>
          <w:rFonts w:ascii="Cambria" w:hAnsi="Cambria" w:cs="Arial"/>
          <w:bCs/>
          <w:sz w:val="22"/>
          <w:szCs w:val="22"/>
        </w:rPr>
        <w:t xml:space="preserve">odczynników chemicznych i biochemicznych, materiałów zużywalnych oraz drobnego sprzętu laboratoryjnego w ramach projektu pt.: PROWASTE Wykorzystanie surowców odpadowych białkowo-węglowodanowych </w:t>
      </w:r>
      <w:r w:rsidR="009157DD">
        <w:rPr>
          <w:rFonts w:ascii="Cambria" w:hAnsi="Cambria" w:cs="Arial"/>
          <w:bCs/>
          <w:sz w:val="22"/>
          <w:szCs w:val="22"/>
        </w:rPr>
        <w:br/>
      </w:r>
      <w:r w:rsidRPr="00C87A53">
        <w:rPr>
          <w:rFonts w:ascii="Cambria" w:hAnsi="Cambria" w:cs="Arial"/>
          <w:bCs/>
          <w:sz w:val="22"/>
          <w:szCs w:val="22"/>
        </w:rPr>
        <w:t xml:space="preserve">w </w:t>
      </w:r>
      <w:proofErr w:type="spellStart"/>
      <w:r w:rsidRPr="00C87A53">
        <w:rPr>
          <w:rFonts w:ascii="Cambria" w:hAnsi="Cambria" w:cs="Arial"/>
          <w:bCs/>
          <w:sz w:val="22"/>
          <w:szCs w:val="22"/>
        </w:rPr>
        <w:t>biorafineriach</w:t>
      </w:r>
      <w:proofErr w:type="spellEnd"/>
      <w:r w:rsidRPr="00C87A53">
        <w:rPr>
          <w:rFonts w:ascii="Cambria" w:hAnsi="Cambria" w:cs="Arial"/>
          <w:bCs/>
          <w:sz w:val="22"/>
          <w:szCs w:val="22"/>
        </w:rPr>
        <w:t xml:space="preserve"> (Protein-</w:t>
      </w:r>
      <w:proofErr w:type="spellStart"/>
      <w:r w:rsidRPr="00C87A53">
        <w:rPr>
          <w:rFonts w:ascii="Cambria" w:hAnsi="Cambria" w:cs="Arial"/>
          <w:bCs/>
          <w:sz w:val="22"/>
          <w:szCs w:val="22"/>
        </w:rPr>
        <w:t>fibre</w:t>
      </w:r>
      <w:proofErr w:type="spellEnd"/>
      <w:r w:rsidRPr="00C87A53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Pr="00C87A53">
        <w:rPr>
          <w:rFonts w:ascii="Cambria" w:hAnsi="Cambria" w:cs="Arial"/>
          <w:bCs/>
          <w:sz w:val="22"/>
          <w:szCs w:val="22"/>
        </w:rPr>
        <w:t>biorefinery</w:t>
      </w:r>
      <w:proofErr w:type="spellEnd"/>
      <w:r w:rsidRPr="00C87A53">
        <w:rPr>
          <w:rFonts w:ascii="Cambria" w:hAnsi="Cambria" w:cs="Arial"/>
          <w:bCs/>
          <w:sz w:val="22"/>
          <w:szCs w:val="22"/>
        </w:rPr>
        <w:t xml:space="preserve"> for </w:t>
      </w:r>
      <w:proofErr w:type="spellStart"/>
      <w:r w:rsidRPr="00C87A53">
        <w:rPr>
          <w:rFonts w:ascii="Cambria" w:hAnsi="Cambria" w:cs="Arial"/>
          <w:bCs/>
          <w:sz w:val="22"/>
          <w:szCs w:val="22"/>
        </w:rPr>
        <w:t>scattered</w:t>
      </w:r>
      <w:proofErr w:type="spellEnd"/>
      <w:r w:rsidRPr="00C87A53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Pr="00C87A53">
        <w:rPr>
          <w:rFonts w:ascii="Cambria" w:hAnsi="Cambria" w:cs="Arial"/>
          <w:bCs/>
          <w:sz w:val="22"/>
          <w:szCs w:val="22"/>
        </w:rPr>
        <w:t>material</w:t>
      </w:r>
      <w:proofErr w:type="spellEnd"/>
      <w:r w:rsidRPr="00C87A53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Pr="00C87A53">
        <w:rPr>
          <w:rFonts w:ascii="Cambria" w:hAnsi="Cambria" w:cs="Arial"/>
          <w:bCs/>
          <w:sz w:val="22"/>
          <w:szCs w:val="22"/>
        </w:rPr>
        <w:t>streams</w:t>
      </w:r>
      <w:proofErr w:type="spellEnd"/>
      <w:r w:rsidRPr="00C87A53">
        <w:rPr>
          <w:rFonts w:ascii="Cambria" w:hAnsi="Cambria" w:cs="Arial"/>
          <w:bCs/>
          <w:sz w:val="22"/>
          <w:szCs w:val="22"/>
        </w:rPr>
        <w:t>) finansowego na podstawie umowy nr FACCE SURPLUS/II/PROWASTE/01/2018 zawartej w dniu 07.01.2019.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, </w:t>
      </w:r>
      <w:r>
        <w:rPr>
          <w:rFonts w:ascii="Cambria" w:hAnsi="Cambria"/>
          <w:b/>
          <w:bCs/>
          <w:sz w:val="22"/>
          <w:szCs w:val="22"/>
        </w:rPr>
        <w:t>Nr sprawy R0AP0000.271.69.2020</w:t>
      </w:r>
    </w:p>
    <w:p w:rsidR="00C87A53" w:rsidRDefault="00C87A53" w:rsidP="00C87A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</w:rPr>
        <w:t>Ja</w:t>
      </w:r>
      <w:r>
        <w:rPr>
          <w:rFonts w:ascii="Cambria" w:hAnsi="Cambria" w:cs="Arial"/>
          <w:bCs/>
          <w:sz w:val="22"/>
          <w:szCs w:val="22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A53" w:rsidRDefault="00C87A53" w:rsidP="00C87A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C87A53" w:rsidRDefault="00C87A53" w:rsidP="00C87A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C87A53" w:rsidRDefault="00C87A53" w:rsidP="00C87A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C87A53" w:rsidRDefault="00C87A53" w:rsidP="00C87A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C87A53" w:rsidRDefault="00C87A53" w:rsidP="00C87A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87A53" w:rsidRDefault="00C87A53" w:rsidP="00C87A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że: </w:t>
      </w:r>
    </w:p>
    <w:p w:rsidR="00C87A53" w:rsidRDefault="00C87A53" w:rsidP="00C87A53">
      <w:pPr>
        <w:numPr>
          <w:ilvl w:val="0"/>
          <w:numId w:val="6"/>
        </w:numPr>
        <w:spacing w:before="120" w:after="200" w:line="276" w:lineRule="auto"/>
        <w:contextualSpacing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sz w:val="22"/>
          <w:szCs w:val="22"/>
          <w:lang w:eastAsia="en-US"/>
        </w:rPr>
        <w:t xml:space="preserve">w stosunku do Wykonawcy, którego reprezentuję nie wydano prawomocnego wyroku sądu lub ostatecznej decyzji administracyjnej o zaleganiu z uiszczaniem podatków, opłat lub składek na ubezpieczenia społeczne lub zdrowotne / albo w przypadku wydania takiego wyroku lub decyzji - składam dokumenty potwierdzające dokonanie płatności tych należności wraz z ewentualnymi odsetkami lub grzywnami lub zawarcie wiążącego porozumienia w sprawie spłat tych należności </w:t>
      </w:r>
    </w:p>
    <w:p w:rsidR="00C87A53" w:rsidRDefault="00C87A53" w:rsidP="00C87A53">
      <w:pPr>
        <w:spacing w:before="120"/>
        <w:ind w:left="767"/>
        <w:contextualSpacing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:rsidR="00C87A53" w:rsidRDefault="00C87A53" w:rsidP="00C87A53">
      <w:pPr>
        <w:numPr>
          <w:ilvl w:val="0"/>
          <w:numId w:val="6"/>
        </w:numPr>
        <w:spacing w:before="120" w:after="200" w:line="276" w:lineRule="auto"/>
        <w:contextualSpacing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sz w:val="22"/>
          <w:szCs w:val="22"/>
          <w:lang w:eastAsia="en-US"/>
        </w:rPr>
        <w:t>w stosunku do Wykonawcy, którego reprezentuję nie orzeczono tytułem środka zapobiegawczego zakazu ubiegania się o zamówienia publiczne;</w:t>
      </w:r>
    </w:p>
    <w:p w:rsidR="00C87A53" w:rsidRDefault="00C87A53" w:rsidP="00C87A53">
      <w:pPr>
        <w:spacing w:before="120"/>
        <w:ind w:left="767"/>
        <w:contextualSpacing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:rsidR="00C87A53" w:rsidRDefault="00C87A53" w:rsidP="00C87A53">
      <w:pPr>
        <w:numPr>
          <w:ilvl w:val="0"/>
          <w:numId w:val="6"/>
        </w:numPr>
        <w:spacing w:before="120" w:after="200" w:line="276" w:lineRule="auto"/>
        <w:contextualSpacing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sz w:val="22"/>
          <w:szCs w:val="22"/>
          <w:lang w:eastAsia="en-US"/>
        </w:rPr>
        <w:lastRenderedPageBreak/>
        <w:t>w stosunku do Wykonawcy,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:rsidR="00C87A53" w:rsidRDefault="00C87A53" w:rsidP="00C87A53">
      <w:pPr>
        <w:spacing w:before="120"/>
        <w:ind w:left="767"/>
        <w:contextualSpacing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:rsidR="00C87A53" w:rsidRDefault="00C87A53" w:rsidP="00C87A53">
      <w:pPr>
        <w:numPr>
          <w:ilvl w:val="0"/>
          <w:numId w:val="6"/>
        </w:numPr>
        <w:spacing w:before="120" w:after="200" w:line="276" w:lineRule="auto"/>
        <w:contextualSpacing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sz w:val="22"/>
          <w:szCs w:val="22"/>
          <w:lang w:eastAsia="en-US"/>
        </w:rPr>
        <w:t>w stosunku do osób wskazanych art. 24 ust. 5 pkt 6 PZP, nie wydano prawomocnego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C87A53" w:rsidRDefault="00C87A53" w:rsidP="00C87A53">
      <w:pPr>
        <w:spacing w:before="120"/>
        <w:ind w:left="767"/>
        <w:contextualSpacing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:rsidR="00C87A53" w:rsidRDefault="00C87A53" w:rsidP="00C87A53">
      <w:pPr>
        <w:numPr>
          <w:ilvl w:val="0"/>
          <w:numId w:val="6"/>
        </w:numPr>
        <w:spacing w:before="120" w:after="200" w:line="276" w:lineRule="auto"/>
        <w:contextualSpacing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sz w:val="22"/>
          <w:szCs w:val="22"/>
          <w:lang w:eastAsia="en-US"/>
        </w:rPr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naruszenie obowiązków wynikających z przepisów prawa pracy, prawa ochrony środowiska lub przepisów o zabezpieczeniu społecznym jeżeli wymierzono tą decyzją pieniężną nie niższą niż 3000 złotych;</w:t>
      </w:r>
    </w:p>
    <w:p w:rsidR="00C87A53" w:rsidRDefault="00C87A53" w:rsidP="00C87A53">
      <w:pPr>
        <w:spacing w:before="120"/>
        <w:ind w:left="767"/>
        <w:contextualSpacing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:rsidR="00C87A53" w:rsidRDefault="00C87A53" w:rsidP="00C87A53">
      <w:pPr>
        <w:numPr>
          <w:ilvl w:val="0"/>
          <w:numId w:val="6"/>
        </w:numPr>
        <w:spacing w:before="120" w:after="200" w:line="276" w:lineRule="auto"/>
        <w:contextualSpacing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sz w:val="22"/>
          <w:szCs w:val="22"/>
          <w:lang w:eastAsia="en-US"/>
        </w:rPr>
        <w:t>Wykonawca, którego reprezentuję nie zalega z opłacaniem podatków i opłat lokalnych, o których mowa w ustawie z dnia 12 stycznia 1991 r. o podatkach i opłatach lokalnych (Dz. U. z 2016 r. poz. 716);</w:t>
      </w:r>
    </w:p>
    <w:p w:rsidR="00C87A53" w:rsidRDefault="00C87A53" w:rsidP="00C87A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87A53" w:rsidRDefault="00C87A53" w:rsidP="00C87A5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C87A53" w:rsidRDefault="00C87A53" w:rsidP="00C87A53">
      <w:pPr>
        <w:spacing w:before="120"/>
        <w:ind w:left="567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bookmarkStart w:id="0" w:name="_GoBack"/>
      <w:r>
        <w:rPr>
          <w:rFonts w:ascii="Cambria" w:hAnsi="Cambria" w:cs="Arial"/>
          <w:b/>
          <w:bCs/>
          <w:sz w:val="22"/>
          <w:szCs w:val="22"/>
        </w:rPr>
        <w:t>Dokument musi być podpisany</w:t>
      </w:r>
    </w:p>
    <w:p w:rsidR="00C87A53" w:rsidRDefault="00C87A53" w:rsidP="00C87A53">
      <w:pPr>
        <w:spacing w:before="120"/>
        <w:ind w:left="567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kwalifikowanym podpisem elektronicznym</w:t>
      </w:r>
    </w:p>
    <w:p w:rsidR="00C87A53" w:rsidRDefault="00C87A53" w:rsidP="00C87A5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C87A53" w:rsidRDefault="00C87A53" w:rsidP="00C87A5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bookmarkEnd w:id="0"/>
    <w:p w:rsidR="00C87A53" w:rsidRDefault="00C87A53" w:rsidP="00C87A5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C87A53" w:rsidRDefault="00C87A53" w:rsidP="00C87A5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C87A53" w:rsidRDefault="00C87A53" w:rsidP="00C87A5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C87A53" w:rsidRDefault="00C87A53" w:rsidP="00C87A5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C87A53" w:rsidRDefault="00C87A53" w:rsidP="00C87A5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C87A53" w:rsidRDefault="00C87A53" w:rsidP="00C87A5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C87A53" w:rsidRDefault="00C87A53" w:rsidP="00C87A5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C87A53" w:rsidRDefault="00C87A53" w:rsidP="00C87A5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C87A53" w:rsidRDefault="00C87A53" w:rsidP="00C87A53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C87A53" w:rsidSect="009030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8EF" w:rsidRDefault="001648EF" w:rsidP="00D52849">
      <w:r>
        <w:separator/>
      </w:r>
    </w:p>
  </w:endnote>
  <w:endnote w:type="continuationSeparator" w:id="0">
    <w:p w:rsidR="001648EF" w:rsidRDefault="001648EF" w:rsidP="00D5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DD1" w:rsidRDefault="00647DD1" w:rsidP="00797773">
    <w:pPr>
      <w:jc w:val="center"/>
      <w:rPr>
        <w:sz w:val="16"/>
        <w:szCs w:val="16"/>
      </w:rPr>
    </w:pPr>
    <w:r w:rsidRPr="00647DD1">
      <w:rPr>
        <w:sz w:val="16"/>
        <w:szCs w:val="16"/>
      </w:rPr>
      <w:t xml:space="preserve">Wykorzystanie surowców odpadowych białkowo-węglowodanowych w </w:t>
    </w:r>
    <w:proofErr w:type="spellStart"/>
    <w:r w:rsidRPr="00647DD1">
      <w:rPr>
        <w:sz w:val="16"/>
        <w:szCs w:val="16"/>
      </w:rPr>
      <w:t>biorafineriach</w:t>
    </w:r>
    <w:proofErr w:type="spellEnd"/>
  </w:p>
  <w:p w:rsidR="00D52849" w:rsidRPr="002A5A1D" w:rsidRDefault="00647DD1" w:rsidP="00797773">
    <w:pPr>
      <w:jc w:val="center"/>
      <w:rPr>
        <w:sz w:val="16"/>
        <w:szCs w:val="16"/>
      </w:rPr>
    </w:pPr>
    <w:r>
      <w:rPr>
        <w:sz w:val="16"/>
        <w:szCs w:val="16"/>
      </w:rPr>
      <w:t xml:space="preserve">Umowa nr </w:t>
    </w:r>
    <w:r w:rsidR="007D509F">
      <w:rPr>
        <w:sz w:val="16"/>
        <w:szCs w:val="16"/>
      </w:rPr>
      <w:t xml:space="preserve">FACCE </w:t>
    </w:r>
    <w:r>
      <w:rPr>
        <w:sz w:val="16"/>
        <w:szCs w:val="16"/>
      </w:rPr>
      <w:t>SURPLUS</w:t>
    </w:r>
    <w:r w:rsidR="00D52849" w:rsidRPr="002A5A1D">
      <w:rPr>
        <w:sz w:val="16"/>
        <w:szCs w:val="16"/>
      </w:rPr>
      <w:t>/</w:t>
    </w:r>
    <w:r>
      <w:rPr>
        <w:sz w:val="16"/>
        <w:szCs w:val="16"/>
      </w:rPr>
      <w:t>II/PROWASTE/01</w:t>
    </w:r>
    <w:r w:rsidR="00D52849" w:rsidRPr="002A5A1D">
      <w:rPr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8EF" w:rsidRDefault="001648EF" w:rsidP="00D52849">
      <w:r>
        <w:separator/>
      </w:r>
    </w:p>
  </w:footnote>
  <w:footnote w:type="continuationSeparator" w:id="0">
    <w:p w:rsidR="001648EF" w:rsidRDefault="001648EF" w:rsidP="00D5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49" w:rsidRDefault="00793B3E">
    <w:pPr>
      <w:pStyle w:val="Nagwek"/>
    </w:pPr>
    <w:r>
      <w:rPr>
        <w:noProof/>
      </w:rPr>
      <w:drawing>
        <wp:inline distT="0" distB="0" distL="0" distR="0">
          <wp:extent cx="1854200" cy="561975"/>
          <wp:effectExtent l="0" t="0" r="0" b="9525"/>
          <wp:docPr id="1" name="Obraz 1" descr="Logo Narodowego Centrum Badań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rodowego Centrum Badań i Rozwo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C71">
      <w:rPr>
        <w:noProof/>
      </w:rPr>
      <w:drawing>
        <wp:inline distT="0" distB="0" distL="0" distR="0">
          <wp:extent cx="2228850" cy="619125"/>
          <wp:effectExtent l="0" t="0" r="0" b="9525"/>
          <wp:docPr id="4" name="Obraz 4" descr="upwr-logotyp-pl-pozio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wr-logotyp-pl-poziom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9E5F37" w:rsidRPr="009E5F37">
      <w:rPr>
        <w:noProof/>
      </w:rPr>
      <w:drawing>
        <wp:inline distT="0" distB="0" distL="0" distR="0">
          <wp:extent cx="1400175" cy="571500"/>
          <wp:effectExtent l="0" t="0" r="9525" b="0"/>
          <wp:docPr id="2" name="Obraz 2" descr="logo faccej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accej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6F36"/>
    <w:multiLevelType w:val="hybridMultilevel"/>
    <w:tmpl w:val="6AA817C4"/>
    <w:lvl w:ilvl="0" w:tplc="742AD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49D1"/>
    <w:multiLevelType w:val="multilevel"/>
    <w:tmpl w:val="4F74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14085"/>
    <w:multiLevelType w:val="hybridMultilevel"/>
    <w:tmpl w:val="1B62BCF6"/>
    <w:lvl w:ilvl="0" w:tplc="DF0416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E7C7D"/>
    <w:multiLevelType w:val="hybridMultilevel"/>
    <w:tmpl w:val="29A0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67E47"/>
    <w:multiLevelType w:val="hybridMultilevel"/>
    <w:tmpl w:val="FAE82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D765C"/>
    <w:multiLevelType w:val="hybridMultilevel"/>
    <w:tmpl w:val="8F40FC76"/>
    <w:lvl w:ilvl="0" w:tplc="F35C92FA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75C"/>
    <w:rsid w:val="00070869"/>
    <w:rsid w:val="001311DC"/>
    <w:rsid w:val="001648EF"/>
    <w:rsid w:val="00193F18"/>
    <w:rsid w:val="001C77B8"/>
    <w:rsid w:val="002A5A1D"/>
    <w:rsid w:val="003C3232"/>
    <w:rsid w:val="003C68F3"/>
    <w:rsid w:val="004571D2"/>
    <w:rsid w:val="0046794B"/>
    <w:rsid w:val="0048422C"/>
    <w:rsid w:val="00496865"/>
    <w:rsid w:val="004D100A"/>
    <w:rsid w:val="00575066"/>
    <w:rsid w:val="00580380"/>
    <w:rsid w:val="00647DD1"/>
    <w:rsid w:val="00674A14"/>
    <w:rsid w:val="006B0E6D"/>
    <w:rsid w:val="0070207B"/>
    <w:rsid w:val="00793B3E"/>
    <w:rsid w:val="00797773"/>
    <w:rsid w:val="007B37B3"/>
    <w:rsid w:val="007D509F"/>
    <w:rsid w:val="00815EE7"/>
    <w:rsid w:val="008849A4"/>
    <w:rsid w:val="008D3B6E"/>
    <w:rsid w:val="008E6B63"/>
    <w:rsid w:val="009030EA"/>
    <w:rsid w:val="009157DD"/>
    <w:rsid w:val="00940564"/>
    <w:rsid w:val="009E5F37"/>
    <w:rsid w:val="00A375E6"/>
    <w:rsid w:val="00A51ACA"/>
    <w:rsid w:val="00B62F95"/>
    <w:rsid w:val="00B67ABD"/>
    <w:rsid w:val="00B95C71"/>
    <w:rsid w:val="00C87A53"/>
    <w:rsid w:val="00CB7F1D"/>
    <w:rsid w:val="00D52849"/>
    <w:rsid w:val="00D5764B"/>
    <w:rsid w:val="00DB075C"/>
    <w:rsid w:val="00E77101"/>
    <w:rsid w:val="00E93B5B"/>
    <w:rsid w:val="00EF3422"/>
    <w:rsid w:val="00F04BE5"/>
    <w:rsid w:val="00FA7B4D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7F7BD"/>
  <w15:docId w15:val="{7E27E433-055C-4F8B-B570-36EA153E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70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5C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849"/>
  </w:style>
  <w:style w:type="paragraph" w:styleId="Stopka">
    <w:name w:val="footer"/>
    <w:basedOn w:val="Normalny"/>
    <w:link w:val="StopkaZnak"/>
    <w:uiPriority w:val="99"/>
    <w:unhideWhenUsed/>
    <w:rsid w:val="00D52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849"/>
  </w:style>
  <w:style w:type="paragraph" w:styleId="Tekstdymka">
    <w:name w:val="Balloon Text"/>
    <w:basedOn w:val="Normalny"/>
    <w:link w:val="TekstdymkaZnak"/>
    <w:uiPriority w:val="99"/>
    <w:semiHidden/>
    <w:unhideWhenUsed/>
    <w:rsid w:val="002A5A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A1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51AC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51AC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708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aliases w:val="List Paragraph,L1,Numerowanie,Akapit z listą5"/>
    <w:basedOn w:val="Normalny"/>
    <w:link w:val="AkapitzlistZnak"/>
    <w:qFormat/>
    <w:rsid w:val="00070869"/>
    <w:pPr>
      <w:ind w:left="720"/>
      <w:contextualSpacing/>
    </w:pPr>
  </w:style>
  <w:style w:type="table" w:styleId="Tabela-Siatka">
    <w:name w:val="Table Grid"/>
    <w:basedOn w:val="Standardowy"/>
    <w:uiPriority w:val="59"/>
    <w:rsid w:val="0007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5C7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AkapitzlistZnak">
    <w:name w:val="Akapit z listą Znak"/>
    <w:aliases w:val="List Paragraph Znak,L1 Znak,Numerowanie Znak,Akapit z listą5 Znak"/>
    <w:link w:val="Akapitzlist"/>
    <w:locked/>
    <w:rsid w:val="00B95C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72C1-8B48-43A4-B880-7B19F5D8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UP_WROC</cp:lastModifiedBy>
  <cp:revision>5</cp:revision>
  <cp:lastPrinted>2020-08-21T08:49:00Z</cp:lastPrinted>
  <dcterms:created xsi:type="dcterms:W3CDTF">2020-08-27T08:12:00Z</dcterms:created>
  <dcterms:modified xsi:type="dcterms:W3CDTF">2020-08-31T11:06:00Z</dcterms:modified>
</cp:coreProperties>
</file>