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740C" w14:textId="1D34730B" w:rsidR="007749D2" w:rsidRPr="00AE6AB5" w:rsidRDefault="007749D2" w:rsidP="000C558B">
      <w:pPr>
        <w:spacing w:line="276" w:lineRule="auto"/>
        <w:ind w:left="7080" w:firstLine="708"/>
        <w:jc w:val="both"/>
        <w:rPr>
          <w:rFonts w:asciiTheme="minorHAnsi" w:hAnsiTheme="minorHAnsi" w:cs="Calibri"/>
          <w:sz w:val="20"/>
          <w:szCs w:val="20"/>
        </w:rPr>
      </w:pPr>
      <w:r w:rsidRPr="00832AA5">
        <w:rPr>
          <w:rFonts w:asciiTheme="minorHAnsi" w:hAnsiTheme="minorHAnsi" w:cs="Calibri"/>
          <w:sz w:val="20"/>
          <w:szCs w:val="20"/>
        </w:rPr>
        <w:t>Wrocław</w:t>
      </w:r>
      <w:r w:rsidRPr="005C37F8">
        <w:rPr>
          <w:rFonts w:asciiTheme="minorHAnsi" w:hAnsiTheme="minorHAnsi" w:cs="Calibri"/>
          <w:sz w:val="20"/>
          <w:szCs w:val="20"/>
        </w:rPr>
        <w:t xml:space="preserve">, </w:t>
      </w:r>
      <w:r w:rsidR="005C37F8" w:rsidRPr="005C37F8">
        <w:rPr>
          <w:rFonts w:asciiTheme="minorHAnsi" w:hAnsiTheme="minorHAnsi" w:cs="Calibri"/>
          <w:sz w:val="20"/>
          <w:szCs w:val="20"/>
        </w:rPr>
        <w:t>23</w:t>
      </w:r>
      <w:r w:rsidRPr="005C37F8">
        <w:rPr>
          <w:rFonts w:asciiTheme="minorHAnsi" w:hAnsiTheme="minorHAnsi" w:cs="Calibri"/>
          <w:sz w:val="20"/>
          <w:szCs w:val="20"/>
        </w:rPr>
        <w:t>.</w:t>
      </w:r>
      <w:r w:rsidR="00315C1A" w:rsidRPr="005C37F8">
        <w:rPr>
          <w:rFonts w:asciiTheme="minorHAnsi" w:hAnsiTheme="minorHAnsi" w:cs="Calibri"/>
          <w:sz w:val="20"/>
          <w:szCs w:val="20"/>
        </w:rPr>
        <w:t>0</w:t>
      </w:r>
      <w:r w:rsidR="00821B2C" w:rsidRPr="005C37F8">
        <w:rPr>
          <w:rFonts w:asciiTheme="minorHAnsi" w:hAnsiTheme="minorHAnsi" w:cs="Calibri"/>
          <w:sz w:val="20"/>
          <w:szCs w:val="20"/>
        </w:rPr>
        <w:t>9</w:t>
      </w:r>
      <w:r w:rsidRPr="005C37F8">
        <w:rPr>
          <w:rFonts w:asciiTheme="minorHAnsi" w:hAnsiTheme="minorHAnsi" w:cs="Calibri"/>
          <w:sz w:val="20"/>
          <w:szCs w:val="20"/>
        </w:rPr>
        <w:t>.20</w:t>
      </w:r>
      <w:r w:rsidR="00315C1A" w:rsidRPr="005C37F8">
        <w:rPr>
          <w:rFonts w:asciiTheme="minorHAnsi" w:hAnsiTheme="minorHAnsi" w:cs="Calibri"/>
          <w:sz w:val="20"/>
          <w:szCs w:val="20"/>
        </w:rPr>
        <w:t>21</w:t>
      </w:r>
      <w:r w:rsidRPr="005C37F8">
        <w:rPr>
          <w:rFonts w:asciiTheme="minorHAnsi" w:hAnsiTheme="minorHAnsi" w:cs="Calibri"/>
          <w:sz w:val="20"/>
          <w:szCs w:val="20"/>
        </w:rPr>
        <w:t xml:space="preserve"> r.</w:t>
      </w:r>
    </w:p>
    <w:p w14:paraId="6A9FE6CB" w14:textId="244742F7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E6AB5">
        <w:rPr>
          <w:rFonts w:asciiTheme="minorHAnsi" w:hAnsiTheme="minorHAnsi" w:cs="Calibri"/>
          <w:sz w:val="20"/>
          <w:szCs w:val="20"/>
        </w:rPr>
        <w:tab/>
        <w:t xml:space="preserve">         </w:t>
      </w:r>
    </w:p>
    <w:p w14:paraId="1365F827" w14:textId="77777777" w:rsidR="007749D2" w:rsidRPr="00AE6AB5" w:rsidRDefault="007749D2" w:rsidP="000C558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ZAPYTANIE OFERTOWE nr </w:t>
      </w:r>
      <w:r w:rsidR="00821B2C">
        <w:rPr>
          <w:rFonts w:asciiTheme="minorHAnsi" w:eastAsia="Calibri" w:hAnsiTheme="minorHAnsi" w:cs="Arial"/>
          <w:b/>
          <w:sz w:val="20"/>
          <w:szCs w:val="20"/>
          <w:lang w:eastAsia="en-US"/>
        </w:rPr>
        <w:t>IDP0000.272.2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.20</w:t>
      </w:r>
      <w:r w:rsidR="00315C1A">
        <w:rPr>
          <w:rFonts w:asciiTheme="minorHAnsi" w:eastAsia="Calibri" w:hAnsiTheme="minorHAnsi" w:cs="Arial"/>
          <w:b/>
          <w:sz w:val="20"/>
          <w:szCs w:val="20"/>
          <w:lang w:eastAsia="en-US"/>
        </w:rPr>
        <w:t>21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.CUBR</w:t>
      </w:r>
    </w:p>
    <w:p w14:paraId="49EDB40D" w14:textId="56343FD1" w:rsidR="007749D2" w:rsidRDefault="007C7276" w:rsidP="000C558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P</w:t>
      </w:r>
      <w:r w:rsidR="00821B2C">
        <w:rPr>
          <w:rFonts w:asciiTheme="minorHAnsi" w:eastAsia="Calibri" w:hAnsiTheme="minorHAnsi" w:cs="Arial"/>
          <w:b/>
          <w:sz w:val="20"/>
          <w:szCs w:val="20"/>
          <w:lang w:eastAsia="en-US"/>
        </w:rPr>
        <w:t>rzygotowani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e</w:t>
      </w:r>
      <w:r w:rsidR="00821B2C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ekspertyzy prawnej na potrzeby realizacji projektu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  <w:r w:rsidR="007749D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7749D2" w:rsidRPr="007749D2">
        <w:rPr>
          <w:rFonts w:asciiTheme="minorHAnsi" w:eastAsia="Calibri" w:hAnsiTheme="minorHAnsi" w:cs="Arial"/>
          <w:b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821B2C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7749D2"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(Umowa nr: </w:t>
      </w:r>
      <w:r w:rsidR="007749D2" w:rsidRPr="007749D2">
        <w:rPr>
          <w:rFonts w:asciiTheme="minorHAnsi" w:eastAsia="Calibri" w:hAnsiTheme="minorHAnsi" w:cs="Arial"/>
          <w:b/>
          <w:sz w:val="20"/>
          <w:szCs w:val="20"/>
          <w:lang w:eastAsia="en-US"/>
        </w:rPr>
        <w:t>CuBR-IV/413563/NCBR/2019</w:t>
      </w:r>
      <w:r w:rsidR="007749D2">
        <w:rPr>
          <w:rFonts w:asciiTheme="minorHAnsi" w:eastAsia="Calibri" w:hAnsiTheme="minorHAnsi" w:cs="Arial"/>
          <w:b/>
          <w:sz w:val="20"/>
          <w:szCs w:val="20"/>
          <w:lang w:eastAsia="en-US"/>
        </w:rPr>
        <w:t>)</w:t>
      </w:r>
    </w:p>
    <w:p w14:paraId="2D811369" w14:textId="59D05ED2" w:rsidR="007C7276" w:rsidRDefault="007C7276" w:rsidP="000C558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29D28B63" w14:textId="77777777" w:rsidR="00613A33" w:rsidRPr="00AE6AB5" w:rsidRDefault="00613A33" w:rsidP="000C558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3F21464B" w14:textId="60DAF25A" w:rsidR="007749D2" w:rsidRPr="00AE6AB5" w:rsidRDefault="007749D2" w:rsidP="000C558B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SEKCJA I</w:t>
      </w:r>
      <w:r w:rsidR="007C7276"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ZAMAWIAJĄCY</w:t>
      </w:r>
      <w:r w:rsidR="007C7276"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</w:p>
    <w:p w14:paraId="183DC4B6" w14:textId="77777777" w:rsidR="007C7276" w:rsidRDefault="007749D2" w:rsidP="000C558B">
      <w:pPr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I.1) NAZWA I ADRES:</w:t>
      </w:r>
      <w:r w:rsidRPr="00AE6AB5">
        <w:rPr>
          <w:rFonts w:asciiTheme="minorHAnsi" w:eastAsia="Calibri" w:hAnsiTheme="minorHAnsi" w:cs="Arial"/>
          <w:sz w:val="20"/>
          <w:szCs w:val="20"/>
          <w:lang w:eastAsia="en-US"/>
        </w:rPr>
        <w:t xml:space="preserve"> Uniwersytet Przyrodniczy we Wrocławiu, ul. Norwida 25, 50-375 Wrocław,</w:t>
      </w:r>
    </w:p>
    <w:p w14:paraId="7A92707A" w14:textId="109F1838" w:rsidR="007749D2" w:rsidRPr="00AE6AB5" w:rsidRDefault="007C7276" w:rsidP="000C558B">
      <w:pPr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T</w:t>
      </w:r>
      <w:r w:rsidR="007749D2" w:rsidRPr="00AE6AB5">
        <w:rPr>
          <w:rFonts w:asciiTheme="minorHAnsi" w:eastAsia="Calibri" w:hAnsiTheme="minorHAnsi" w:cs="Arial"/>
          <w:sz w:val="20"/>
          <w:szCs w:val="20"/>
          <w:lang w:eastAsia="en-US"/>
        </w:rPr>
        <w:t>el. 320 1028, Fax: 320 1027, NIP: 896-000-53-54, REGON: 000001867</w:t>
      </w:r>
    </w:p>
    <w:p w14:paraId="5EF1F23A" w14:textId="61B110B6" w:rsidR="007749D2" w:rsidRPr="00AE6AB5" w:rsidRDefault="007749D2" w:rsidP="000C558B">
      <w:pPr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I.2) RODZAJ ZAMAWIAJĄCEGO:</w:t>
      </w:r>
      <w:r w:rsidRPr="00AE6AB5">
        <w:rPr>
          <w:rFonts w:asciiTheme="minorHAnsi" w:eastAsia="Calibri" w:hAnsiTheme="minorHAnsi" w:cs="Arial"/>
          <w:sz w:val="20"/>
          <w:szCs w:val="20"/>
          <w:lang w:eastAsia="en-US"/>
        </w:rPr>
        <w:t xml:space="preserve"> Uczelnia publiczn</w:t>
      </w:r>
      <w:r w:rsidR="007C7276">
        <w:rPr>
          <w:rFonts w:asciiTheme="minorHAnsi" w:eastAsia="Calibri" w:hAnsiTheme="minorHAnsi" w:cs="Arial"/>
          <w:sz w:val="20"/>
          <w:szCs w:val="20"/>
          <w:lang w:eastAsia="en-US"/>
        </w:rPr>
        <w:t>a</w:t>
      </w:r>
    </w:p>
    <w:p w14:paraId="56F4D82A" w14:textId="77777777" w:rsidR="00613A33" w:rsidRDefault="00613A33" w:rsidP="000C558B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02E6894B" w14:textId="66A4AFB0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SEKCJA II: PRZEDMIOT ZAMÓWIENIA</w:t>
      </w:r>
      <w:r w:rsidR="007C7276"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</w:p>
    <w:p w14:paraId="612DBD23" w14:textId="08FA85A6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II.1) OKREŚLENIE PRZEDMIOTU ZAMÓWIENIA</w:t>
      </w:r>
      <w:r w:rsidR="003C7EDD"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</w:p>
    <w:p w14:paraId="32BDDF14" w14:textId="77777777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>II.1.1) Nazwa nadana zamówieniu przez Zamawiającego:</w:t>
      </w:r>
      <w:r w:rsidRPr="00AE6AB5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3923DA4F" w14:textId="0ED8B487" w:rsidR="007749D2" w:rsidRPr="000C558B" w:rsidRDefault="00821B2C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P</w:t>
      </w:r>
      <w:r w:rsidRPr="00821B2C">
        <w:rPr>
          <w:rFonts w:asciiTheme="minorHAnsi" w:eastAsia="Calibri" w:hAnsiTheme="minorHAnsi" w:cs="Arial"/>
          <w:sz w:val="20"/>
          <w:szCs w:val="20"/>
          <w:lang w:eastAsia="en-US"/>
        </w:rPr>
        <w:t>rzygotowani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e</w:t>
      </w:r>
      <w:r w:rsidRPr="00821B2C">
        <w:rPr>
          <w:rFonts w:asciiTheme="minorHAnsi" w:eastAsia="Calibri" w:hAnsiTheme="minorHAnsi" w:cs="Arial"/>
          <w:sz w:val="20"/>
          <w:szCs w:val="20"/>
          <w:lang w:eastAsia="en-US"/>
        </w:rPr>
        <w:t xml:space="preserve"> ekspertyzy prawnej na potrzeby realizacji projektu</w:t>
      </w:r>
      <w:r w:rsidR="007C7276">
        <w:rPr>
          <w:rFonts w:asciiTheme="minorHAnsi" w:eastAsia="Calibri" w:hAnsiTheme="minorHAnsi" w:cs="Arial"/>
          <w:sz w:val="20"/>
          <w:szCs w:val="20"/>
          <w:lang w:eastAsia="en-US"/>
        </w:rPr>
        <w:t>:</w:t>
      </w:r>
      <w:r w:rsidRPr="00821B2C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0C558B" w:rsidRPr="000C558B">
        <w:rPr>
          <w:rFonts w:asciiTheme="minorHAnsi" w:eastAsia="Calibri" w:hAnsiTheme="minorHAnsi" w:cs="Arial"/>
          <w:i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7C727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="000C558B" w:rsidRPr="000C558B">
        <w:rPr>
          <w:rFonts w:asciiTheme="minorHAnsi" w:eastAsia="Calibri" w:hAnsiTheme="minorHAnsi" w:cs="Arial"/>
          <w:sz w:val="20"/>
          <w:szCs w:val="20"/>
          <w:lang w:eastAsia="en-US"/>
        </w:rPr>
        <w:t>(Umowa nr: CuBR-IV/413563/NCBR/2019)</w:t>
      </w:r>
    </w:p>
    <w:p w14:paraId="2F7ACC96" w14:textId="4D0F6BFC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II.1.2) Rodzaj zamówienia: </w:t>
      </w:r>
      <w:r w:rsidR="007C7276">
        <w:rPr>
          <w:rFonts w:asciiTheme="minorHAnsi" w:eastAsia="Calibri" w:hAnsiTheme="minorHAnsi" w:cs="Arial"/>
          <w:sz w:val="20"/>
          <w:szCs w:val="20"/>
          <w:lang w:eastAsia="en-US"/>
        </w:rPr>
        <w:t>U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sługa</w:t>
      </w:r>
    </w:p>
    <w:p w14:paraId="15075FB3" w14:textId="77777777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E6AB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II.1.3) Kod CPV: </w:t>
      </w:r>
      <w:r w:rsidR="00821B2C" w:rsidRPr="00821B2C">
        <w:rPr>
          <w:rFonts w:asciiTheme="minorHAnsi" w:eastAsia="Calibri" w:hAnsiTheme="minorHAnsi"/>
          <w:sz w:val="20"/>
          <w:szCs w:val="20"/>
          <w:lang w:eastAsia="en-US"/>
        </w:rPr>
        <w:t>79110000-8: Usługi w zakresie doradztwa prawnego i reprezentacji prawnej</w:t>
      </w:r>
    </w:p>
    <w:p w14:paraId="56EF1B43" w14:textId="77777777" w:rsidR="007749D2" w:rsidRPr="00AE6AB5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AE6AB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II.1.4) Określenie przedmiotu oraz wielkości lub zakresu zamówienia: </w:t>
      </w:r>
    </w:p>
    <w:p w14:paraId="2DF5ACE3" w14:textId="38486F3E" w:rsidR="000C558B" w:rsidRPr="000C558B" w:rsidRDefault="007749D2" w:rsidP="000C558B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C727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Przedmiot zamówienia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dotyczy </w:t>
      </w:r>
      <w:r w:rsidR="00821B2C" w:rsidRPr="00821B2C">
        <w:rPr>
          <w:rFonts w:asciiTheme="minorHAnsi" w:eastAsia="Calibri" w:hAnsiTheme="minorHAnsi" w:cs="Arial"/>
          <w:sz w:val="20"/>
          <w:szCs w:val="20"/>
          <w:lang w:eastAsia="en-US"/>
        </w:rPr>
        <w:t>przygotowania ekspertyzy prawnej na potrzeby realizacji projektu</w:t>
      </w:r>
      <w:r w:rsidR="007C7276">
        <w:rPr>
          <w:rFonts w:asciiTheme="minorHAnsi" w:eastAsia="Calibri" w:hAnsiTheme="minorHAnsi" w:cs="Arial"/>
          <w:sz w:val="20"/>
          <w:szCs w:val="20"/>
          <w:lang w:eastAsia="en-US"/>
        </w:rPr>
        <w:t>:</w:t>
      </w:r>
      <w:r w:rsidR="00821B2C" w:rsidRPr="00821B2C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0C558B" w:rsidRPr="000C558B">
        <w:rPr>
          <w:rFonts w:asciiTheme="minorHAnsi" w:eastAsia="Calibri" w:hAnsiTheme="minorHAnsi" w:cs="Arial"/>
          <w:i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0C558B">
        <w:rPr>
          <w:rFonts w:asciiTheme="minorHAnsi" w:eastAsia="Calibri" w:hAnsiTheme="minorHAnsi" w:cs="Arial"/>
          <w:i/>
          <w:sz w:val="20"/>
          <w:szCs w:val="20"/>
          <w:lang w:eastAsia="en-US"/>
        </w:rPr>
        <w:t>.</w:t>
      </w:r>
    </w:p>
    <w:p w14:paraId="44F6483F" w14:textId="4DE05DE3" w:rsidR="007749D2" w:rsidRPr="007C7276" w:rsidRDefault="00821B2C" w:rsidP="000C558B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C727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Szczegóły zamówienia: </w:t>
      </w:r>
    </w:p>
    <w:p w14:paraId="142ADF81" w14:textId="6D713CB8" w:rsidR="00613A33" w:rsidRPr="00613A33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7276">
        <w:rPr>
          <w:rFonts w:asciiTheme="minorHAnsi" w:eastAsia="Calibri" w:hAnsiTheme="minorHAnsi" w:cstheme="minorHAnsi"/>
          <w:sz w:val="20"/>
          <w:szCs w:val="20"/>
        </w:rPr>
        <w:t>Ekspertyza prawna, w zależności od proponowanych rozwiązań (</w:t>
      </w:r>
      <w:r w:rsidR="007C7276">
        <w:rPr>
          <w:rFonts w:asciiTheme="minorHAnsi" w:eastAsia="Calibri" w:hAnsiTheme="minorHAnsi" w:cstheme="minorHAnsi"/>
          <w:sz w:val="20"/>
          <w:szCs w:val="20"/>
        </w:rPr>
        <w:t xml:space="preserve">w tym 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20 rozwiązań szczegółowych), powinna </w:t>
      </w:r>
      <w:r w:rsidR="000A28D8">
        <w:rPr>
          <w:rFonts w:asciiTheme="minorHAnsi" w:eastAsia="Calibri" w:hAnsiTheme="minorHAnsi" w:cstheme="minorHAnsi"/>
          <w:sz w:val="20"/>
          <w:szCs w:val="20"/>
        </w:rPr>
        <w:t>wskazać</w:t>
      </w:r>
      <w:r w:rsidR="00057419">
        <w:rPr>
          <w:rFonts w:asciiTheme="minorHAnsi" w:eastAsia="Calibri" w:hAnsiTheme="minorHAnsi" w:cstheme="minorHAnsi"/>
          <w:sz w:val="20"/>
          <w:szCs w:val="20"/>
        </w:rPr>
        <w:t xml:space="preserve"> i określić </w:t>
      </w:r>
      <w:r w:rsidRPr="007C7276">
        <w:rPr>
          <w:rFonts w:asciiTheme="minorHAnsi" w:eastAsia="Calibri" w:hAnsiTheme="minorHAnsi" w:cstheme="minorHAnsi"/>
          <w:sz w:val="20"/>
          <w:szCs w:val="20"/>
        </w:rPr>
        <w:t>niezbędn</w:t>
      </w:r>
      <w:r w:rsidR="00057419">
        <w:rPr>
          <w:rFonts w:asciiTheme="minorHAnsi" w:eastAsia="Calibri" w:hAnsiTheme="minorHAnsi" w:cstheme="minorHAnsi"/>
          <w:sz w:val="20"/>
          <w:szCs w:val="20"/>
        </w:rPr>
        <w:t>e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57419">
        <w:rPr>
          <w:rFonts w:asciiTheme="minorHAnsi" w:eastAsia="Calibri" w:hAnsiTheme="minorHAnsi" w:cstheme="minorHAnsi"/>
          <w:sz w:val="20"/>
          <w:szCs w:val="20"/>
        </w:rPr>
        <w:t>decyzje administracyjne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057419">
        <w:rPr>
          <w:rFonts w:asciiTheme="minorHAnsi" w:eastAsia="Calibri" w:hAnsiTheme="minorHAnsi" w:cstheme="minorHAnsi"/>
          <w:sz w:val="20"/>
          <w:szCs w:val="20"/>
        </w:rPr>
        <w:t xml:space="preserve">informacje o </w:t>
      </w:r>
      <w:r w:rsidRPr="007C7276">
        <w:rPr>
          <w:rFonts w:asciiTheme="minorHAnsi" w:eastAsia="Calibri" w:hAnsiTheme="minorHAnsi" w:cstheme="minorHAnsi"/>
          <w:sz w:val="20"/>
          <w:szCs w:val="20"/>
        </w:rPr>
        <w:t>opłat</w:t>
      </w:r>
      <w:r w:rsidR="00057419">
        <w:rPr>
          <w:rFonts w:asciiTheme="minorHAnsi" w:eastAsia="Calibri" w:hAnsiTheme="minorHAnsi" w:cstheme="minorHAnsi"/>
          <w:sz w:val="20"/>
          <w:szCs w:val="20"/>
        </w:rPr>
        <w:t>ach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 za gospodarcze korzystan</w:t>
      </w:r>
      <w:r w:rsidR="00057419">
        <w:rPr>
          <w:rFonts w:asciiTheme="minorHAnsi" w:eastAsia="Calibri" w:hAnsiTheme="minorHAnsi" w:cstheme="minorHAnsi"/>
          <w:sz w:val="20"/>
          <w:szCs w:val="20"/>
        </w:rPr>
        <w:t>i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="00057419">
        <w:rPr>
          <w:rFonts w:asciiTheme="minorHAnsi" w:eastAsia="Calibri" w:hAnsiTheme="minorHAnsi" w:cstheme="minorHAnsi"/>
          <w:sz w:val="20"/>
          <w:szCs w:val="20"/>
        </w:rPr>
        <w:t xml:space="preserve">ze </w:t>
      </w:r>
      <w:r w:rsidRPr="007C7276">
        <w:rPr>
          <w:rFonts w:asciiTheme="minorHAnsi" w:eastAsia="Calibri" w:hAnsiTheme="minorHAnsi" w:cstheme="minorHAnsi"/>
          <w:sz w:val="20"/>
          <w:szCs w:val="20"/>
        </w:rPr>
        <w:t>środowiska</w:t>
      </w:r>
      <w:r w:rsidR="00057419">
        <w:rPr>
          <w:rFonts w:asciiTheme="minorHAnsi" w:eastAsia="Calibri" w:hAnsiTheme="minorHAnsi" w:cstheme="minorHAnsi"/>
          <w:sz w:val="20"/>
          <w:szCs w:val="20"/>
        </w:rPr>
        <w:t xml:space="preserve"> oraz </w:t>
      </w:r>
      <w:r w:rsidRPr="007C7276">
        <w:rPr>
          <w:rFonts w:asciiTheme="minorHAnsi" w:eastAsia="Calibri" w:hAnsiTheme="minorHAnsi" w:cstheme="minorHAnsi"/>
          <w:sz w:val="20"/>
          <w:szCs w:val="20"/>
        </w:rPr>
        <w:t>przewidywane</w:t>
      </w:r>
      <w:r w:rsidR="00057419">
        <w:rPr>
          <w:rFonts w:asciiTheme="minorHAnsi" w:eastAsia="Calibri" w:hAnsiTheme="minorHAnsi" w:cstheme="minorHAnsi"/>
          <w:sz w:val="20"/>
          <w:szCs w:val="20"/>
        </w:rPr>
        <w:t>, możliwe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 zmiany </w:t>
      </w:r>
      <w:r w:rsidR="00057419">
        <w:rPr>
          <w:rFonts w:asciiTheme="minorHAnsi" w:eastAsia="Calibri" w:hAnsiTheme="minorHAnsi" w:cstheme="minorHAnsi"/>
          <w:sz w:val="20"/>
          <w:szCs w:val="20"/>
        </w:rPr>
        <w:t>stanu prawnego w okresie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57419">
        <w:rPr>
          <w:rFonts w:asciiTheme="minorHAnsi" w:eastAsia="Calibri" w:hAnsiTheme="minorHAnsi" w:cstheme="minorHAnsi"/>
          <w:sz w:val="20"/>
          <w:szCs w:val="20"/>
        </w:rPr>
        <w:t>pięciu</w:t>
      </w:r>
      <w:r w:rsidRPr="007C7276">
        <w:rPr>
          <w:rFonts w:asciiTheme="minorHAnsi" w:eastAsia="Calibri" w:hAnsiTheme="minorHAnsi" w:cstheme="minorHAnsi"/>
          <w:sz w:val="20"/>
          <w:szCs w:val="20"/>
        </w:rPr>
        <w:t xml:space="preserve"> lat</w:t>
      </w:r>
      <w:r w:rsidR="00057419">
        <w:rPr>
          <w:rFonts w:asciiTheme="minorHAnsi" w:eastAsia="Calibri" w:hAnsiTheme="minorHAnsi" w:cstheme="minorHAnsi"/>
          <w:sz w:val="20"/>
          <w:szCs w:val="20"/>
        </w:rPr>
        <w:t xml:space="preserve"> od złożenia ekspertyzy</w:t>
      </w:r>
      <w:r w:rsidRPr="007C727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C801F7F" w14:textId="77777777" w:rsidR="00613A33" w:rsidRDefault="00613A33" w:rsidP="00821B2C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1D55A77" w14:textId="0A15AC50" w:rsidR="00821B2C" w:rsidRP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821B2C">
        <w:rPr>
          <w:rFonts w:asciiTheme="minorHAnsi" w:eastAsia="Calibri" w:hAnsiTheme="minorHAnsi" w:cstheme="minorHAnsi"/>
          <w:b/>
          <w:sz w:val="20"/>
          <w:szCs w:val="20"/>
        </w:rPr>
        <w:t>ZAKRES MERYTORYCZNY:</w:t>
      </w:r>
    </w:p>
    <w:p w14:paraId="20FC6E42" w14:textId="6ABDA89D" w:rsidR="00821B2C" w:rsidRP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821B2C">
        <w:rPr>
          <w:rFonts w:asciiTheme="minorHAnsi" w:eastAsia="Calibri" w:hAnsiTheme="minorHAnsi" w:cstheme="minorHAnsi"/>
          <w:b/>
          <w:sz w:val="20"/>
          <w:szCs w:val="20"/>
        </w:rPr>
        <w:t>ZAGADNIENIA FORMALNO-PRAWNE</w:t>
      </w:r>
      <w:r w:rsidR="003C7EDD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0F1EAA87" w14:textId="7B6EBAB5" w:rsidR="00821B2C" w:rsidRPr="00A902D5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W planie gospodarowania wodami, dla jednolitej części wód powierzchniowych w rejonie </w:t>
      </w:r>
      <w:r w:rsidR="00057419" w:rsidRPr="00057419">
        <w:rPr>
          <w:rFonts w:asciiTheme="minorHAnsi" w:eastAsia="Calibri" w:hAnsiTheme="minorHAnsi" w:cstheme="minorHAnsi"/>
          <w:sz w:val="20"/>
          <w:szCs w:val="20"/>
        </w:rPr>
        <w:t xml:space="preserve">Obiektu Unieszkodliwiania Odpadów Wydobywczych </w:t>
      </w:r>
      <w:r w:rsidR="00057419">
        <w:rPr>
          <w:rFonts w:asciiTheme="minorHAnsi" w:eastAsia="Calibri" w:hAnsiTheme="minorHAnsi" w:cstheme="minorHAnsi"/>
          <w:sz w:val="20"/>
          <w:szCs w:val="20"/>
        </w:rPr>
        <w:t>(</w:t>
      </w:r>
      <w:r w:rsidRPr="00821B2C">
        <w:rPr>
          <w:rFonts w:asciiTheme="minorHAnsi" w:eastAsia="Calibri" w:hAnsiTheme="minorHAnsi" w:cstheme="minorHAnsi"/>
          <w:sz w:val="20"/>
          <w:szCs w:val="20"/>
        </w:rPr>
        <w:t>OUOW</w:t>
      </w:r>
      <w:r w:rsidR="00057419">
        <w:rPr>
          <w:rFonts w:asciiTheme="minorHAnsi" w:eastAsia="Calibri" w:hAnsiTheme="minorHAnsi" w:cstheme="minorHAnsi"/>
          <w:sz w:val="20"/>
          <w:szCs w:val="20"/>
        </w:rPr>
        <w:t>)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Żelazny Most ich stan oceniono jako zły </w:t>
      </w:r>
      <w:r w:rsidR="00A902D5">
        <w:rPr>
          <w:rFonts w:asciiTheme="minorHAnsi" w:eastAsia="Calibri" w:hAnsiTheme="minorHAnsi" w:cstheme="minorHAnsi"/>
          <w:sz w:val="20"/>
          <w:szCs w:val="20"/>
        </w:rPr>
        <w:t>(</w:t>
      </w:r>
      <w:r w:rsidR="00613A33" w:rsidRPr="00613A33">
        <w:rPr>
          <w:rFonts w:asciiTheme="minorHAnsi" w:eastAsia="Calibri" w:hAnsiTheme="minorHAnsi" w:cstheme="minorHAnsi"/>
          <w:sz w:val="20"/>
          <w:szCs w:val="20"/>
        </w:rPr>
        <w:t>Rozporządzenie Ministra Gospodarki Morskiej i Żeglugi Śródlądowej z dnia 11 października 2019 r. w sprawie kryteriów i sposobu oceny stanu jednolitych części wód podziemnych</w:t>
      </w:r>
      <w:r w:rsidR="00A902D5">
        <w:rPr>
          <w:rFonts w:asciiTheme="minorHAnsi" w:eastAsia="Calibri" w:hAnsiTheme="minorHAnsi" w:cstheme="minorHAnsi"/>
          <w:sz w:val="20"/>
          <w:szCs w:val="20"/>
        </w:rPr>
        <w:t>,</w:t>
      </w:r>
      <w:r w:rsidR="00613A33" w:rsidRPr="00613A33">
        <w:t xml:space="preserve"> </w:t>
      </w:r>
      <w:r w:rsidR="00613A33" w:rsidRPr="00613A33">
        <w:rPr>
          <w:rFonts w:asciiTheme="minorHAnsi" w:eastAsia="Calibri" w:hAnsiTheme="minorHAnsi" w:cstheme="minorHAnsi"/>
          <w:sz w:val="20"/>
          <w:szCs w:val="20"/>
        </w:rPr>
        <w:t>Dz.U.2019.2148</w:t>
      </w:r>
      <w:r w:rsidR="00A902D5" w:rsidRPr="00A902D5">
        <w:rPr>
          <w:rFonts w:asciiTheme="minorHAnsi" w:eastAsia="Calibri" w:hAnsiTheme="minorHAnsi" w:cstheme="minorHAnsi"/>
          <w:sz w:val="20"/>
          <w:szCs w:val="20"/>
        </w:rPr>
        <w:t>)</w:t>
      </w:r>
      <w:r w:rsidR="00A902D5">
        <w:rPr>
          <w:rFonts w:asciiTheme="minorHAnsi" w:eastAsia="Calibri" w:hAnsiTheme="minorHAnsi" w:cstheme="minorHAnsi"/>
          <w:sz w:val="20"/>
          <w:szCs w:val="20"/>
        </w:rPr>
        <w:t>.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57419" w:rsidRPr="00A902D5">
        <w:rPr>
          <w:rFonts w:asciiTheme="minorHAnsi" w:eastAsia="Calibri" w:hAnsiTheme="minorHAnsi" w:cstheme="minorHAnsi"/>
          <w:sz w:val="20"/>
          <w:szCs w:val="20"/>
        </w:rPr>
        <w:t>Zgodnie z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obowiązując</w:t>
      </w:r>
      <w:r w:rsidR="00057419" w:rsidRPr="00A902D5">
        <w:rPr>
          <w:rFonts w:asciiTheme="minorHAnsi" w:eastAsia="Calibri" w:hAnsiTheme="minorHAnsi" w:cstheme="minorHAnsi"/>
          <w:sz w:val="20"/>
          <w:szCs w:val="20"/>
        </w:rPr>
        <w:t>ym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praw</w:t>
      </w:r>
      <w:r w:rsidR="00057419" w:rsidRPr="00A902D5">
        <w:rPr>
          <w:rFonts w:asciiTheme="minorHAnsi" w:eastAsia="Calibri" w:hAnsiTheme="minorHAnsi" w:cstheme="minorHAnsi"/>
          <w:sz w:val="20"/>
          <w:szCs w:val="20"/>
        </w:rPr>
        <w:t>em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="00A902D5" w:rsidRPr="00A902D5">
        <w:rPr>
          <w:rFonts w:asciiTheme="minorHAnsi" w:eastAsia="Calibri" w:hAnsiTheme="minorHAnsi" w:cstheme="minorHAnsi"/>
          <w:sz w:val="20"/>
          <w:szCs w:val="20"/>
        </w:rPr>
        <w:t xml:space="preserve">Rozporządzenie Rady Ministrów z dnia 18 października 2016 r. w sprawie Planu gospodarowania wodami na obszarze dorzecza Odry, </w:t>
      </w:r>
      <w:r w:rsidRPr="00A902D5">
        <w:rPr>
          <w:rFonts w:asciiTheme="minorHAnsi" w:eastAsia="Calibri" w:hAnsiTheme="minorHAnsi" w:cstheme="minorHAnsi"/>
          <w:sz w:val="20"/>
          <w:szCs w:val="20"/>
        </w:rPr>
        <w:t>Dz. U. z 2016 r. poz. 1967)</w:t>
      </w:r>
      <w:r w:rsidR="00A902D5">
        <w:rPr>
          <w:rFonts w:asciiTheme="minorHAnsi" w:eastAsia="Calibri" w:hAnsiTheme="minorHAnsi" w:cstheme="minorHAnsi"/>
          <w:sz w:val="20"/>
          <w:szCs w:val="20"/>
        </w:rPr>
        <w:t>,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OUOW Żelazny Most znajduje się w obszarze jednolitej części wód podziemnych (</w:t>
      </w:r>
      <w:proofErr w:type="spellStart"/>
      <w:r w:rsidRPr="00A902D5">
        <w:rPr>
          <w:rFonts w:asciiTheme="minorHAnsi" w:eastAsia="Calibri" w:hAnsiTheme="minorHAnsi" w:cstheme="minorHAnsi"/>
          <w:sz w:val="20"/>
          <w:szCs w:val="20"/>
        </w:rPr>
        <w:t>JCWPd</w:t>
      </w:r>
      <w:proofErr w:type="spellEnd"/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) o kodzie GW600078. Zgodnie </w:t>
      </w:r>
      <w:r w:rsidR="00952339" w:rsidRPr="00A902D5">
        <w:rPr>
          <w:rFonts w:asciiTheme="minorHAnsi" w:eastAsia="Calibri" w:hAnsiTheme="minorHAnsi" w:cstheme="minorHAnsi"/>
          <w:sz w:val="20"/>
          <w:szCs w:val="20"/>
        </w:rPr>
        <w:t>z przepisami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dla część wód podziemnych GW 600078 ryzyko nieosiągnięcia celów środowiskowych jest niezagrożone</w:t>
      </w:r>
      <w:r w:rsidR="00A902D5" w:rsidRPr="00A902D5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Od </w:t>
      </w:r>
      <w:r w:rsidR="00A902D5">
        <w:rPr>
          <w:rFonts w:asciiTheme="minorHAnsi" w:eastAsia="Calibri" w:hAnsiTheme="minorHAnsi" w:cstheme="minorHAnsi"/>
          <w:sz w:val="20"/>
          <w:szCs w:val="20"/>
        </w:rPr>
        <w:t xml:space="preserve">dnia </w:t>
      </w:r>
      <w:r w:rsidR="00A902D5" w:rsidRPr="00A902D5">
        <w:rPr>
          <w:rFonts w:asciiTheme="minorHAnsi" w:eastAsia="Calibri" w:hAnsiTheme="minorHAnsi" w:cstheme="minorHAnsi"/>
          <w:sz w:val="20"/>
          <w:szCs w:val="20"/>
        </w:rPr>
        <w:t>rozpoczęcia</w:t>
      </w:r>
      <w:r w:rsidRPr="00A902D5">
        <w:rPr>
          <w:rFonts w:asciiTheme="minorHAnsi" w:eastAsia="Calibri" w:hAnsiTheme="minorHAnsi" w:cstheme="minorHAnsi"/>
          <w:sz w:val="20"/>
          <w:szCs w:val="20"/>
        </w:rPr>
        <w:t xml:space="preserve"> działalności OUOW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Żelazny Most, wielokrotnie </w:t>
      </w:r>
      <w:r w:rsidR="00742E2C">
        <w:rPr>
          <w:rFonts w:asciiTheme="minorHAnsi" w:eastAsia="Calibri" w:hAnsiTheme="minorHAnsi" w:cstheme="minorHAnsi"/>
          <w:sz w:val="20"/>
          <w:szCs w:val="20"/>
        </w:rPr>
        <w:t xml:space="preserve">zostały </w:t>
      </w:r>
      <w:r w:rsidRPr="00821B2C">
        <w:rPr>
          <w:rFonts w:asciiTheme="minorHAnsi" w:eastAsia="Calibri" w:hAnsiTheme="minorHAnsi" w:cstheme="minorHAnsi"/>
          <w:sz w:val="20"/>
          <w:szCs w:val="20"/>
        </w:rPr>
        <w:t>zmieni</w:t>
      </w:r>
      <w:r w:rsidR="00742E2C">
        <w:rPr>
          <w:rFonts w:asciiTheme="minorHAnsi" w:eastAsia="Calibri" w:hAnsiTheme="minorHAnsi" w:cstheme="minorHAnsi"/>
          <w:sz w:val="20"/>
          <w:szCs w:val="20"/>
        </w:rPr>
        <w:t>o</w:t>
      </w:r>
      <w:r w:rsidRPr="00821B2C">
        <w:rPr>
          <w:rFonts w:asciiTheme="minorHAnsi" w:eastAsia="Calibri" w:hAnsiTheme="minorHAnsi" w:cstheme="minorHAnsi"/>
          <w:sz w:val="20"/>
          <w:szCs w:val="20"/>
        </w:rPr>
        <w:t>n</w:t>
      </w:r>
      <w:r w:rsidR="00742E2C">
        <w:rPr>
          <w:rFonts w:asciiTheme="minorHAnsi" w:eastAsia="Calibri" w:hAnsiTheme="minorHAnsi" w:cstheme="minorHAnsi"/>
          <w:sz w:val="20"/>
          <w:szCs w:val="20"/>
        </w:rPr>
        <w:t>e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dopuszczalne wartości substancji charakteryzujących zasolenie dla klasyfikacji wód powierzchniowych. Z przeprowadzonych analiz wynika, że cele środowiskowe </w:t>
      </w:r>
      <w:r w:rsidRPr="00A902D5">
        <w:rPr>
          <w:rFonts w:asciiTheme="minorHAnsi" w:eastAsia="Calibri" w:hAnsiTheme="minorHAnsi" w:cstheme="minorHAnsi"/>
          <w:sz w:val="20"/>
          <w:szCs w:val="20"/>
        </w:rPr>
        <w:t>wód powierzchniowych dla chlorków i siarczanów ustalono na poziomie niższym, niż wynosi tło hydrogeochemiczne dla wód podziemnych</w:t>
      </w:r>
      <w:r w:rsidR="00742E2C" w:rsidRPr="00A902D5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81895D7" w14:textId="4BCD11A2" w:rsidR="003C7EDD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Niektóre z proponowanych w </w:t>
      </w:r>
      <w:r w:rsidR="00742E2C">
        <w:rPr>
          <w:rFonts w:asciiTheme="minorHAnsi" w:eastAsia="Calibri" w:hAnsiTheme="minorHAnsi" w:cstheme="minorHAnsi"/>
          <w:sz w:val="20"/>
          <w:szCs w:val="20"/>
        </w:rPr>
        <w:t>projekcie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42E2C">
        <w:rPr>
          <w:rFonts w:asciiTheme="minorHAnsi" w:eastAsia="Calibri" w:hAnsiTheme="minorHAnsi" w:cstheme="minorHAnsi"/>
          <w:sz w:val="20"/>
          <w:szCs w:val="20"/>
        </w:rPr>
        <w:t>rozstrzygnięć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(p.4), nie będą wymag</w:t>
      </w:r>
      <w:r w:rsidR="00742E2C">
        <w:rPr>
          <w:rFonts w:asciiTheme="minorHAnsi" w:eastAsia="Calibri" w:hAnsiTheme="minorHAnsi" w:cstheme="minorHAnsi"/>
          <w:sz w:val="20"/>
          <w:szCs w:val="20"/>
        </w:rPr>
        <w:t>ać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42E2C">
        <w:rPr>
          <w:rFonts w:asciiTheme="minorHAnsi" w:eastAsia="Calibri" w:hAnsiTheme="minorHAnsi" w:cstheme="minorHAnsi"/>
          <w:sz w:val="20"/>
          <w:szCs w:val="20"/>
        </w:rPr>
        <w:t>wydania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42E2C">
        <w:rPr>
          <w:rFonts w:asciiTheme="minorHAnsi" w:eastAsia="Calibri" w:hAnsiTheme="minorHAnsi" w:cstheme="minorHAnsi"/>
          <w:sz w:val="20"/>
          <w:szCs w:val="20"/>
        </w:rPr>
        <w:t>decyzji administracyjnych</w:t>
      </w:r>
      <w:r w:rsidRPr="00821B2C">
        <w:rPr>
          <w:rFonts w:asciiTheme="minorHAnsi" w:eastAsia="Calibri" w:hAnsiTheme="minorHAnsi" w:cstheme="minorHAnsi"/>
          <w:sz w:val="20"/>
          <w:szCs w:val="20"/>
        </w:rPr>
        <w:t>, część rozwiązań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dla których </w:t>
      </w:r>
      <w:r w:rsidR="00742E2C">
        <w:rPr>
          <w:rFonts w:asciiTheme="minorHAnsi" w:eastAsia="Calibri" w:hAnsiTheme="minorHAnsi" w:cstheme="minorHAnsi"/>
          <w:sz w:val="20"/>
          <w:szCs w:val="20"/>
        </w:rPr>
        <w:t>przeprowadzi się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inwestycje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wymagać będzie pozwoleń budowlanych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a dla </w:t>
      </w:r>
      <w:r w:rsidR="00742E2C">
        <w:rPr>
          <w:rFonts w:asciiTheme="minorHAnsi" w:eastAsia="Calibri" w:hAnsiTheme="minorHAnsi" w:cstheme="minorHAnsi"/>
          <w:sz w:val="20"/>
          <w:szCs w:val="20"/>
        </w:rPr>
        <w:t>innych rozwiązań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potrzebne będą także pozwolenia wodno-prawne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czy też decyzje geologiczne.</w:t>
      </w:r>
    </w:p>
    <w:p w14:paraId="152A4F6B" w14:textId="77777777" w:rsidR="00613A33" w:rsidRPr="00821B2C" w:rsidRDefault="00613A33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384BE88" w14:textId="0C81CDB7" w:rsidR="00821B2C" w:rsidRPr="00742E2C" w:rsidRDefault="00821B2C" w:rsidP="00987A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742E2C">
        <w:rPr>
          <w:rFonts w:asciiTheme="minorHAnsi" w:eastAsia="Calibri" w:hAnsiTheme="minorHAnsi" w:cstheme="minorHAnsi"/>
          <w:b/>
          <w:bCs/>
          <w:sz w:val="20"/>
          <w:szCs w:val="20"/>
        </w:rPr>
        <w:t>CHARAKTERYSTYKA OBIEKTU UNIESZKODLIWIANIA ODPADÓW WYDOBYWCZYCH ŻELAZNY MOST</w:t>
      </w:r>
      <w:r w:rsidR="003C7EDD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</w:p>
    <w:p w14:paraId="068E2D8B" w14:textId="21338C8C" w:rsidR="00821B2C" w:rsidRP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Budowę obiektu rozpoczęto w 1974 r., a jego eksploatacja wraz równoczesną rozbudową trwa od 1977 r. Łączna długość zapór, które otaczają Obiekt Unieszkodliwiania Odpadów Wydobywczych ze wszystkich stron, wynosi 14.3 km.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821B2C">
        <w:rPr>
          <w:rFonts w:asciiTheme="minorHAnsi" w:eastAsia="Calibri" w:hAnsiTheme="minorHAnsi" w:cstheme="minorHAnsi"/>
          <w:sz w:val="20"/>
          <w:szCs w:val="20"/>
        </w:rPr>
        <w:t>W środkowej części obiektu znajduje się akwen. Podstawowymi elementami infrastruktury technicznej niezbędnymi do funkcjonowania obiektu do rzędnej zapór 195 m n.p.m.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a także </w:t>
      </w:r>
      <w:r w:rsidR="00742E2C">
        <w:rPr>
          <w:rFonts w:asciiTheme="minorHAnsi" w:eastAsia="Calibri" w:hAnsiTheme="minorHAnsi" w:cstheme="minorHAnsi"/>
          <w:sz w:val="20"/>
          <w:szCs w:val="20"/>
        </w:rPr>
        <w:t xml:space="preserve">w celu </w:t>
      </w:r>
      <w:r w:rsidRPr="00821B2C">
        <w:rPr>
          <w:rFonts w:asciiTheme="minorHAnsi" w:eastAsia="Calibri" w:hAnsiTheme="minorHAnsi" w:cstheme="minorHAnsi"/>
          <w:sz w:val="20"/>
          <w:szCs w:val="20"/>
        </w:rPr>
        <w:t>ochrony środowiska są:</w:t>
      </w:r>
    </w:p>
    <w:p w14:paraId="1775E193" w14:textId="51A396D9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pompownie odpadów (zlokalizowane w rejonach ZWR)</w:t>
      </w:r>
      <w:r w:rsidR="00742E2C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instalacja hydrotransportu i deponowania odpadów flotacji (zlokalizowane na trasach od rejonów ZWR do OUOW Żelazny Most), </w:t>
      </w:r>
    </w:p>
    <w:p w14:paraId="205B8119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przepompownie odpadów i zbiorniki spustowe (zlokalizowane w otoczeniu OUOW),</w:t>
      </w:r>
    </w:p>
    <w:p w14:paraId="71745480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ujęcia wody nadosadowej z instalacją doprowadzającą wody do pompowni wód zwrotnych,</w:t>
      </w:r>
    </w:p>
    <w:p w14:paraId="16DAAA17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drenaże i instalacje odprowadzające wody drenażowe, w tym zbiorniki wód filtracyjnych,</w:t>
      </w:r>
    </w:p>
    <w:p w14:paraId="5DBBE3EF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pompownie wód kopalniano-technologicznych wraz z oczyszczalnią,</w:t>
      </w:r>
    </w:p>
    <w:p w14:paraId="0C242EC7" w14:textId="0BDEE152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instalacja wody kopalniano-technologicznej, wraz z systemem hydrotechnicznego zagospodarowania, </w:t>
      </w:r>
    </w:p>
    <w:p w14:paraId="632351CC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infrastruktura pomocnicza,</w:t>
      </w:r>
    </w:p>
    <w:p w14:paraId="5D05E037" w14:textId="77777777" w:rsidR="00821B2C" w:rsidRPr="00821B2C" w:rsidRDefault="00821B2C" w:rsidP="00987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system monitoringu środowiska na terenach sąsiadujących z OUOW Żelazny Most.</w:t>
      </w:r>
    </w:p>
    <w:p w14:paraId="45778768" w14:textId="2BF355F9" w:rsidR="00821B2C" w:rsidRPr="00821B2C" w:rsidRDefault="00821B2C" w:rsidP="00742E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Rozbudowa Obiektu Głównego do rzędnej 195 m n.p.m. </w:t>
      </w:r>
      <w:r w:rsidR="00742E2C">
        <w:rPr>
          <w:rFonts w:asciiTheme="minorHAnsi" w:eastAsia="Calibri" w:hAnsiTheme="minorHAnsi" w:cstheme="minorHAnsi"/>
          <w:sz w:val="20"/>
          <w:szCs w:val="20"/>
        </w:rPr>
        <w:t xml:space="preserve">prowadzona będzie, 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podobnie jak dotychczas, poprzez formowanie obwałowań ograniczających na namytych sekcjach plaż, metodą „do wewnątrz”. Formowanie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zostanie </w:t>
      </w:r>
      <w:r w:rsidRPr="00821B2C">
        <w:rPr>
          <w:rFonts w:asciiTheme="minorHAnsi" w:eastAsia="Calibri" w:hAnsiTheme="minorHAnsi" w:cstheme="minorHAnsi"/>
          <w:sz w:val="20"/>
          <w:szCs w:val="20"/>
        </w:rPr>
        <w:t>wykonane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21B2C">
        <w:rPr>
          <w:rFonts w:asciiTheme="minorHAnsi" w:eastAsia="Calibri" w:hAnsiTheme="minorHAnsi" w:cstheme="minorHAnsi"/>
          <w:sz w:val="20"/>
          <w:szCs w:val="20"/>
        </w:rPr>
        <w:t>z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 odpadów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zdeponowanych na plaż</w:t>
      </w:r>
      <w:r w:rsidR="0043581A">
        <w:rPr>
          <w:rFonts w:asciiTheme="minorHAnsi" w:eastAsia="Calibri" w:hAnsiTheme="minorHAnsi" w:cstheme="minorHAnsi"/>
          <w:sz w:val="20"/>
          <w:szCs w:val="20"/>
        </w:rPr>
        <w:t>y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43581A">
        <w:rPr>
          <w:rFonts w:asciiTheme="minorHAnsi" w:eastAsia="Calibri" w:hAnsiTheme="minorHAnsi" w:cstheme="minorHAnsi"/>
          <w:sz w:val="20"/>
          <w:szCs w:val="20"/>
        </w:rPr>
        <w:t>Powiększenie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OUOW Żelazny Most o Kwaterę Południową rozpoczęto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w czerwcu 2018 roku. Obszar Kwatery Południowej wyniesie docelowo około 617 ha, a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jego </w:t>
      </w:r>
      <w:r w:rsidRPr="00821B2C">
        <w:rPr>
          <w:rFonts w:asciiTheme="minorHAnsi" w:eastAsia="Calibri" w:hAnsiTheme="minorHAnsi" w:cstheme="minorHAnsi"/>
          <w:sz w:val="20"/>
          <w:szCs w:val="20"/>
        </w:rPr>
        <w:t>objętość - ok. 176 mln m</w:t>
      </w:r>
      <w:r w:rsidRPr="0043581A">
        <w:rPr>
          <w:rFonts w:asciiTheme="minorHAnsi" w:eastAsia="Calibri" w:hAnsiTheme="minorHAnsi" w:cstheme="minorHAnsi"/>
          <w:sz w:val="20"/>
          <w:szCs w:val="20"/>
          <w:vertAlign w:val="superscript"/>
        </w:rPr>
        <w:t>3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. Maksymalna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projektowana </w:t>
      </w:r>
      <w:r w:rsidRPr="00821B2C">
        <w:rPr>
          <w:rFonts w:asciiTheme="minorHAnsi" w:eastAsia="Calibri" w:hAnsiTheme="minorHAnsi" w:cstheme="minorHAnsi"/>
          <w:sz w:val="20"/>
          <w:szCs w:val="20"/>
        </w:rPr>
        <w:t>wysokość zapór wyn</w:t>
      </w:r>
      <w:r w:rsidR="0043581A">
        <w:rPr>
          <w:rFonts w:asciiTheme="minorHAnsi" w:eastAsia="Calibri" w:hAnsiTheme="minorHAnsi" w:cstheme="minorHAnsi"/>
          <w:sz w:val="20"/>
          <w:szCs w:val="20"/>
        </w:rPr>
        <w:t>iesie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ok. 60 m. Odpady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będą </w:t>
      </w:r>
      <w:r w:rsidRPr="00821B2C">
        <w:rPr>
          <w:rFonts w:asciiTheme="minorHAnsi" w:eastAsia="Calibri" w:hAnsiTheme="minorHAnsi" w:cstheme="minorHAnsi"/>
          <w:sz w:val="20"/>
          <w:szCs w:val="20"/>
        </w:rPr>
        <w:t>deponowane</w:t>
      </w:r>
      <w:r w:rsidR="0043581A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po ich uprzednim zagęszczeniu i segregacji</w:t>
      </w:r>
      <w:r w:rsidR="0043581A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w Stacji Segregacji i Zagęszczania Odpadów (SSZO), będącej elementem rozbudowy OUOW Żelazny Most. Zapory Kwatery Południowej budowane są metodą „na zewnątrz”. Dno Kwatery Południowej jest uszczelniane warstwą gruntów spoistych,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po uruchomieniu SSZO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zostanie ono również </w:t>
      </w:r>
      <w:r w:rsidRPr="00821B2C">
        <w:rPr>
          <w:rFonts w:asciiTheme="minorHAnsi" w:eastAsia="Calibri" w:hAnsiTheme="minorHAnsi" w:cstheme="minorHAnsi"/>
          <w:sz w:val="20"/>
          <w:szCs w:val="20"/>
        </w:rPr>
        <w:t>uszczelni</w:t>
      </w:r>
      <w:r w:rsidR="0043581A">
        <w:rPr>
          <w:rFonts w:asciiTheme="minorHAnsi" w:eastAsia="Calibri" w:hAnsiTheme="minorHAnsi" w:cstheme="minorHAnsi"/>
          <w:sz w:val="20"/>
          <w:szCs w:val="20"/>
        </w:rPr>
        <w:t>o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ne warstwą odpadów drobnoziarnistych zagęszczonych. </w:t>
      </w:r>
    </w:p>
    <w:p w14:paraId="6B45FC18" w14:textId="5D855D41" w:rsidR="00705A4F" w:rsidRDefault="00821B2C" w:rsidP="003C7ED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Obiekt</w:t>
      </w:r>
      <w:r w:rsidR="0043581A">
        <w:rPr>
          <w:rFonts w:asciiTheme="minorHAnsi" w:eastAsia="Calibri" w:hAnsiTheme="minorHAnsi" w:cstheme="minorHAnsi"/>
          <w:sz w:val="20"/>
          <w:szCs w:val="20"/>
        </w:rPr>
        <w:t>, przedmiot badań,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eksploatowany zgodnie obowiązującym</w:t>
      </w:r>
      <w:r w:rsidR="0043581A">
        <w:rPr>
          <w:rFonts w:asciiTheme="minorHAnsi" w:eastAsia="Calibri" w:hAnsiTheme="minorHAnsi" w:cstheme="minorHAnsi"/>
          <w:sz w:val="20"/>
          <w:szCs w:val="20"/>
        </w:rPr>
        <w:t>i przepisami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pra</w:t>
      </w:r>
      <w:r w:rsidR="0043581A">
        <w:rPr>
          <w:rFonts w:asciiTheme="minorHAnsi" w:eastAsia="Calibri" w:hAnsiTheme="minorHAnsi" w:cstheme="minorHAnsi"/>
          <w:sz w:val="20"/>
          <w:szCs w:val="20"/>
        </w:rPr>
        <w:t>wa i p</w:t>
      </w:r>
      <w:r w:rsidRPr="00821B2C">
        <w:rPr>
          <w:rFonts w:asciiTheme="minorHAnsi" w:eastAsia="Calibri" w:hAnsiTheme="minorHAnsi" w:cstheme="minorHAnsi"/>
          <w:sz w:val="20"/>
          <w:szCs w:val="20"/>
        </w:rPr>
        <w:t>osiada</w:t>
      </w:r>
      <w:r w:rsidR="0043581A">
        <w:rPr>
          <w:rFonts w:asciiTheme="minorHAnsi" w:eastAsia="Calibri" w:hAnsiTheme="minorHAnsi" w:cstheme="minorHAnsi"/>
          <w:sz w:val="20"/>
          <w:szCs w:val="20"/>
        </w:rPr>
        <w:t>jący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3581A">
        <w:rPr>
          <w:rFonts w:asciiTheme="minorHAnsi" w:eastAsia="Calibri" w:hAnsiTheme="minorHAnsi" w:cstheme="minorHAnsi"/>
          <w:sz w:val="20"/>
          <w:szCs w:val="20"/>
        </w:rPr>
        <w:t>wymagane decyzje administracyjne jest k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ontrolowany przez </w:t>
      </w:r>
      <w:r w:rsidR="0043581A">
        <w:rPr>
          <w:rFonts w:asciiTheme="minorHAnsi" w:eastAsia="Calibri" w:hAnsiTheme="minorHAnsi" w:cstheme="minorHAnsi"/>
          <w:sz w:val="20"/>
          <w:szCs w:val="20"/>
        </w:rPr>
        <w:t xml:space="preserve">odpowiednie </w:t>
      </w:r>
      <w:r w:rsidRPr="00821B2C">
        <w:rPr>
          <w:rFonts w:asciiTheme="minorHAnsi" w:eastAsia="Calibri" w:hAnsiTheme="minorHAnsi" w:cstheme="minorHAnsi"/>
          <w:sz w:val="20"/>
          <w:szCs w:val="20"/>
        </w:rPr>
        <w:t>służby ochrony środowiska.</w:t>
      </w:r>
    </w:p>
    <w:p w14:paraId="61146773" w14:textId="6CFAC434" w:rsidR="00821B2C" w:rsidRPr="00821B2C" w:rsidRDefault="003C7EDD" w:rsidP="003C7ED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procesu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utylizacji odpadów flotacji wykorzystuje się hydrotransport fazy stałej z dużą zawartości wody (Czaban, 2010). Wody kopalniane i odpady przeróbcze powstające w górnictwie i </w:t>
      </w:r>
      <w:r>
        <w:rPr>
          <w:rFonts w:asciiTheme="minorHAnsi" w:eastAsia="Calibri" w:hAnsiTheme="minorHAnsi" w:cstheme="minorHAnsi"/>
          <w:sz w:val="20"/>
          <w:szCs w:val="20"/>
        </w:rPr>
        <w:t xml:space="preserve">w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przetwórstwie minerałów </w:t>
      </w:r>
      <w:r>
        <w:rPr>
          <w:rFonts w:asciiTheme="minorHAnsi" w:eastAsia="Calibri" w:hAnsiTheme="minorHAnsi" w:cstheme="minorHAnsi"/>
          <w:sz w:val="20"/>
          <w:szCs w:val="20"/>
        </w:rPr>
        <w:t xml:space="preserve">mają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często szkodliwy wpływ na środowisko. </w:t>
      </w:r>
      <w:r>
        <w:rPr>
          <w:rFonts w:asciiTheme="minorHAnsi" w:eastAsia="Calibri" w:hAnsiTheme="minorHAnsi" w:cstheme="minorHAnsi"/>
          <w:sz w:val="20"/>
          <w:szCs w:val="20"/>
        </w:rPr>
        <w:t>W związku z tym, n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admiar wód zmineralizowanych nagromadzony w OUOW Żelazny Most odprowadza się jako wody kopalniano-technologiczne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rzeki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Odry. Nadmiar ten </w:t>
      </w:r>
      <w:r>
        <w:rPr>
          <w:rFonts w:asciiTheme="minorHAnsi" w:eastAsia="Calibri" w:hAnsiTheme="minorHAnsi" w:cstheme="minorHAnsi"/>
          <w:sz w:val="20"/>
          <w:szCs w:val="20"/>
        </w:rPr>
        <w:t xml:space="preserve">może być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powodowany dopływem wód z odwadniania kopalń, wód z zawrotów oczyszczonych ścieków deszczowych oraz opadu atmosferycznego na powierzchnię obiektów „Gilów” i „Żelazny Most”. Pod względem chemicznym wody </w:t>
      </w:r>
      <w:proofErr w:type="spellStart"/>
      <w:r w:rsidR="00821B2C" w:rsidRPr="00821B2C">
        <w:rPr>
          <w:rFonts w:asciiTheme="minorHAnsi" w:eastAsia="Calibri" w:hAnsiTheme="minorHAnsi" w:cstheme="minorHAnsi"/>
          <w:sz w:val="20"/>
          <w:szCs w:val="20"/>
        </w:rPr>
        <w:t>nadosadowe</w:t>
      </w:r>
      <w:proofErr w:type="spellEnd"/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są wodami słonymi typu Cl- SO4-Na-Ca. </w:t>
      </w:r>
    </w:p>
    <w:p w14:paraId="66D18410" w14:textId="77777777" w:rsidR="00821B2C" w:rsidRP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EC43920" w14:textId="6EEA7138" w:rsidR="00821B2C" w:rsidRPr="003C7EDD" w:rsidRDefault="003C7EDD" w:rsidP="00987A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C7EDD">
        <w:rPr>
          <w:rFonts w:asciiTheme="minorHAnsi" w:eastAsia="Calibri" w:hAnsiTheme="minorHAnsi" w:cstheme="minorHAnsi"/>
          <w:b/>
          <w:bCs/>
          <w:sz w:val="20"/>
          <w:szCs w:val="20"/>
        </w:rPr>
        <w:t>DODATKOWE ŹRÓDŁA ZANIECZYSZCZENIA:</w:t>
      </w:r>
    </w:p>
    <w:p w14:paraId="18D035E7" w14:textId="2423D398" w:rsidR="00821B2C" w:rsidRPr="00821B2C" w:rsidRDefault="003C7EDD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Poza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>akwen</w:t>
      </w:r>
      <w:r>
        <w:rPr>
          <w:rFonts w:asciiTheme="minorHAnsi" w:eastAsia="Calibri" w:hAnsiTheme="minorHAnsi" w:cstheme="minorHAnsi"/>
          <w:sz w:val="20"/>
          <w:szCs w:val="20"/>
        </w:rPr>
        <w:t>em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OUOW Żelazny Most, zidentyfikowano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następujące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>dodatkowe źródła zanieczyszczenia wód podziemnych i powierzchniowych:</w:t>
      </w:r>
    </w:p>
    <w:p w14:paraId="06B09804" w14:textId="0AB9261E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zbiorniki technologiczne wód (rejon pompowni Kalinówka i Tarnówek, „S-</w:t>
      </w:r>
      <w:r w:rsidR="003C7EDD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>łone”, „S-</w:t>
      </w:r>
      <w:r w:rsidR="003C7EDD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>łodkie”, do płukania sieci hydrotransportu i odwadniania rurociągów wody technologicznej),</w:t>
      </w:r>
    </w:p>
    <w:p w14:paraId="3FC494AA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rząpia przepompowni odpadów (RR, R, prawdopodobnie H i L),</w:t>
      </w:r>
    </w:p>
    <w:p w14:paraId="738814F9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instalacja hydrotransportu (nieszczelności kompensatorów),</w:t>
      </w:r>
    </w:p>
    <w:p w14:paraId="46997EC8" w14:textId="3332B98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ewentualne nieszczelności podziemnych instalacji wody technologicznej w tym: rurociągi napływowe z ujęć: „A”, „B”, „D” i „E” oraz rurociąg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Wipro</w:t>
      </w:r>
      <w:proofErr w:type="spellEnd"/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, (prawdopodobnie </w:t>
      </w:r>
      <w:r w:rsidR="00952339" w:rsidRPr="00821B2C">
        <w:rPr>
          <w:rFonts w:asciiTheme="minorHAnsi" w:eastAsia="Calibri" w:hAnsiTheme="minorHAnsi" w:cstheme="minorHAnsi"/>
          <w:sz w:val="20"/>
          <w:szCs w:val="20"/>
        </w:rPr>
        <w:t>także zlikwidowany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ciąg „C”),</w:t>
      </w:r>
    </w:p>
    <w:p w14:paraId="09A18EE8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przerzut wody ze zbiornika S „Słony” z wykorzystaniem rowu opaskowego,</w:t>
      </w:r>
    </w:p>
    <w:p w14:paraId="15F4225D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zrzut wody z drenaży pierścieniowych do rowu opaskowego,</w:t>
      </w:r>
    </w:p>
    <w:p w14:paraId="51D71995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zrzut wody ze studni odciążających do rowu opaskowego,</w:t>
      </w:r>
    </w:p>
    <w:p w14:paraId="43FD5420" w14:textId="77777777" w:rsidR="00821B2C" w:rsidRP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zrzut wody ze studni drenażu pionowego do rowu opaskowego,</w:t>
      </w:r>
    </w:p>
    <w:p w14:paraId="68913826" w14:textId="77777777" w:rsidR="00821B2C" w:rsidRDefault="00821B2C" w:rsidP="00987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piętrzenie wody w końcowym odcinku rowów opaskowych.</w:t>
      </w:r>
    </w:p>
    <w:p w14:paraId="2623F28E" w14:textId="77777777" w:rsidR="00821B2C" w:rsidRPr="00821B2C" w:rsidRDefault="00821B2C" w:rsidP="00821B2C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C1D08E1" w14:textId="7BF802B2" w:rsidR="00821B2C" w:rsidRPr="003C7EDD" w:rsidRDefault="00821B2C" w:rsidP="00987A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C7EDD">
        <w:rPr>
          <w:rFonts w:asciiTheme="minorHAnsi" w:eastAsia="Calibri" w:hAnsiTheme="minorHAnsi" w:cstheme="minorHAnsi"/>
          <w:b/>
          <w:bCs/>
          <w:sz w:val="20"/>
          <w:szCs w:val="20"/>
        </w:rPr>
        <w:t>PROPONOWANE TECHNOLOGIE OCHRONY WÓD</w:t>
      </w:r>
      <w:r w:rsidR="003C7EDD" w:rsidRPr="003C7EDD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</w:p>
    <w:p w14:paraId="10EA6AAB" w14:textId="0803FDC6" w:rsidR="00821B2C" w:rsidRPr="00821B2C" w:rsidRDefault="00821B2C" w:rsidP="003C7EDD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Naszym zdaniem wdrożenie </w:t>
      </w:r>
      <w:r w:rsidR="003C7EDD">
        <w:rPr>
          <w:rFonts w:asciiTheme="minorHAnsi" w:eastAsia="Calibri" w:hAnsiTheme="minorHAnsi" w:cstheme="minorHAnsi"/>
          <w:sz w:val="20"/>
          <w:szCs w:val="20"/>
        </w:rPr>
        <w:t xml:space="preserve">nowych 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rozwiązań zapobiegających zanieczyszczeniom z wymienionych </w:t>
      </w:r>
      <w:r w:rsidR="00952339" w:rsidRPr="00821B2C">
        <w:rPr>
          <w:rFonts w:asciiTheme="minorHAnsi" w:eastAsia="Calibri" w:hAnsiTheme="minorHAnsi" w:cstheme="minorHAnsi"/>
          <w:sz w:val="20"/>
          <w:szCs w:val="20"/>
        </w:rPr>
        <w:t>powyżej źródeł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będzie wiązało się z poniesieniem </w:t>
      </w:r>
      <w:r w:rsidR="003C7EDD">
        <w:rPr>
          <w:rFonts w:asciiTheme="minorHAnsi" w:eastAsia="Calibri" w:hAnsiTheme="minorHAnsi" w:cstheme="minorHAnsi"/>
          <w:sz w:val="20"/>
          <w:szCs w:val="20"/>
        </w:rPr>
        <w:t>niskich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nakładów </w:t>
      </w:r>
      <w:r w:rsidR="003C7EDD">
        <w:rPr>
          <w:rFonts w:asciiTheme="minorHAnsi" w:eastAsia="Calibri" w:hAnsiTheme="minorHAnsi" w:cstheme="minorHAnsi"/>
          <w:sz w:val="20"/>
          <w:szCs w:val="20"/>
        </w:rPr>
        <w:t>finansowych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. Szczegółowe rozwiązania </w:t>
      </w:r>
      <w:r w:rsidR="003C7EDD">
        <w:rPr>
          <w:rFonts w:asciiTheme="minorHAnsi" w:eastAsia="Calibri" w:hAnsiTheme="minorHAnsi" w:cstheme="minorHAnsi"/>
          <w:sz w:val="20"/>
          <w:szCs w:val="20"/>
        </w:rPr>
        <w:t>zostaną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przedstawione </w:t>
      </w:r>
      <w:r w:rsidR="003C7EDD">
        <w:rPr>
          <w:rFonts w:asciiTheme="minorHAnsi" w:eastAsia="Calibri" w:hAnsiTheme="minorHAnsi" w:cstheme="minorHAnsi"/>
          <w:sz w:val="20"/>
          <w:szCs w:val="20"/>
        </w:rPr>
        <w:t>na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C7EDD">
        <w:rPr>
          <w:rFonts w:asciiTheme="minorHAnsi" w:eastAsia="Calibri" w:hAnsiTheme="minorHAnsi" w:cstheme="minorHAnsi"/>
          <w:sz w:val="20"/>
          <w:szCs w:val="20"/>
        </w:rPr>
        <w:t xml:space="preserve">etapie II i na etapie III </w:t>
      </w:r>
      <w:r w:rsidRPr="00821B2C">
        <w:rPr>
          <w:rFonts w:asciiTheme="minorHAnsi" w:eastAsia="Calibri" w:hAnsiTheme="minorHAnsi" w:cstheme="minorHAnsi"/>
          <w:sz w:val="20"/>
          <w:szCs w:val="20"/>
        </w:rPr>
        <w:t>projektu. Już teraz zaleca się zaniechanie pompownia wody ze zbiornika „S-</w:t>
      </w:r>
      <w:r w:rsidR="003C7EDD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>łone”, do rowu</w:t>
      </w:r>
      <w:r w:rsidR="00613A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21B2C">
        <w:rPr>
          <w:rFonts w:asciiTheme="minorHAnsi" w:eastAsia="Calibri" w:hAnsiTheme="minorHAnsi" w:cstheme="minorHAnsi"/>
          <w:sz w:val="20"/>
          <w:szCs w:val="20"/>
        </w:rPr>
        <w:t>opaskowego. Pompowanie tych wód do akwenu Żelazn</w:t>
      </w:r>
      <w:r w:rsidR="003C7EDD">
        <w:rPr>
          <w:rFonts w:asciiTheme="minorHAnsi" w:eastAsia="Calibri" w:hAnsiTheme="minorHAnsi" w:cstheme="minorHAnsi"/>
          <w:sz w:val="20"/>
          <w:szCs w:val="20"/>
        </w:rPr>
        <w:t>y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Most nie tylko ograniczy </w:t>
      </w:r>
      <w:r w:rsidR="003C7EDD">
        <w:rPr>
          <w:rFonts w:asciiTheme="minorHAnsi" w:eastAsia="Calibri" w:hAnsiTheme="minorHAnsi" w:cstheme="minorHAnsi"/>
          <w:sz w:val="20"/>
          <w:szCs w:val="20"/>
        </w:rPr>
        <w:t>negatywny wpływ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ładunk</w:t>
      </w:r>
      <w:r w:rsidR="003C7EDD">
        <w:rPr>
          <w:rFonts w:asciiTheme="minorHAnsi" w:eastAsia="Calibri" w:hAnsiTheme="minorHAnsi" w:cstheme="minorHAnsi"/>
          <w:sz w:val="20"/>
          <w:szCs w:val="20"/>
        </w:rPr>
        <w:t>u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chlorków</w:t>
      </w:r>
      <w:r w:rsidR="003C7EDD">
        <w:rPr>
          <w:rFonts w:asciiTheme="minorHAnsi" w:eastAsia="Calibri" w:hAnsiTheme="minorHAnsi" w:cstheme="minorHAnsi"/>
          <w:sz w:val="20"/>
          <w:szCs w:val="20"/>
        </w:rPr>
        <w:t xml:space="preserve"> na </w:t>
      </w:r>
      <w:r w:rsidR="003C7EDD" w:rsidRPr="003C7EDD">
        <w:rPr>
          <w:rFonts w:asciiTheme="minorHAnsi" w:eastAsia="Calibri" w:hAnsiTheme="minorHAnsi" w:cstheme="minorHAnsi"/>
          <w:sz w:val="20"/>
          <w:szCs w:val="20"/>
        </w:rPr>
        <w:t>w</w:t>
      </w:r>
      <w:r w:rsidR="003C7EDD">
        <w:rPr>
          <w:rFonts w:asciiTheme="minorHAnsi" w:eastAsia="Calibri" w:hAnsiTheme="minorHAnsi" w:cstheme="minorHAnsi"/>
          <w:sz w:val="20"/>
          <w:szCs w:val="20"/>
        </w:rPr>
        <w:t>o</w:t>
      </w:r>
      <w:r w:rsidR="003C7EDD" w:rsidRPr="003C7EDD">
        <w:rPr>
          <w:rFonts w:asciiTheme="minorHAnsi" w:eastAsia="Calibri" w:hAnsiTheme="minorHAnsi" w:cstheme="minorHAnsi"/>
          <w:sz w:val="20"/>
          <w:szCs w:val="20"/>
        </w:rPr>
        <w:t>d</w:t>
      </w:r>
      <w:r w:rsidR="003C7EDD">
        <w:rPr>
          <w:rFonts w:asciiTheme="minorHAnsi" w:eastAsia="Calibri" w:hAnsiTheme="minorHAnsi" w:cstheme="minorHAnsi"/>
          <w:sz w:val="20"/>
          <w:szCs w:val="20"/>
        </w:rPr>
        <w:t>y</w:t>
      </w:r>
      <w:r w:rsidR="003C7EDD" w:rsidRPr="003C7EDD">
        <w:rPr>
          <w:rFonts w:asciiTheme="minorHAnsi" w:eastAsia="Calibri" w:hAnsiTheme="minorHAnsi" w:cstheme="minorHAnsi"/>
          <w:sz w:val="20"/>
          <w:szCs w:val="20"/>
        </w:rPr>
        <w:t xml:space="preserve"> podziemn</w:t>
      </w:r>
      <w:r w:rsidR="003C7EDD">
        <w:rPr>
          <w:rFonts w:asciiTheme="minorHAnsi" w:eastAsia="Calibri" w:hAnsiTheme="minorHAnsi" w:cstheme="minorHAnsi"/>
          <w:sz w:val="20"/>
          <w:szCs w:val="20"/>
        </w:rPr>
        <w:t>e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, lecz będzie </w:t>
      </w:r>
      <w:r w:rsidR="00273D86">
        <w:rPr>
          <w:rFonts w:asciiTheme="minorHAnsi" w:eastAsia="Calibri" w:hAnsiTheme="minorHAnsi" w:cstheme="minorHAnsi"/>
          <w:sz w:val="20"/>
          <w:szCs w:val="20"/>
        </w:rPr>
        <w:t xml:space="preserve">także </w:t>
      </w:r>
      <w:r w:rsidRPr="00821B2C">
        <w:rPr>
          <w:rFonts w:asciiTheme="minorHAnsi" w:eastAsia="Calibri" w:hAnsiTheme="minorHAnsi" w:cstheme="minorHAnsi"/>
          <w:sz w:val="20"/>
          <w:szCs w:val="20"/>
        </w:rPr>
        <w:t>mniej energochłonne</w:t>
      </w:r>
      <w:r w:rsidR="00273D86">
        <w:rPr>
          <w:rFonts w:asciiTheme="minorHAnsi" w:eastAsia="Calibri" w:hAnsiTheme="minorHAnsi" w:cstheme="minorHAnsi"/>
          <w:sz w:val="20"/>
          <w:szCs w:val="20"/>
        </w:rPr>
        <w:t>, w porównaniu do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obecnego rozwiązania.</w:t>
      </w:r>
    </w:p>
    <w:p w14:paraId="0C0AEE2D" w14:textId="01A3DE3D" w:rsidR="00821B2C" w:rsidRPr="00821B2C" w:rsidRDefault="00273D86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Uważa </w:t>
      </w:r>
      <w:r w:rsidR="00952339">
        <w:rPr>
          <w:rFonts w:asciiTheme="minorHAnsi" w:eastAsia="Calibri" w:hAnsiTheme="minorHAnsi" w:cstheme="minorHAnsi"/>
          <w:sz w:val="20"/>
          <w:szCs w:val="20"/>
        </w:rPr>
        <w:t>się,</w:t>
      </w:r>
      <w:r>
        <w:rPr>
          <w:rFonts w:asciiTheme="minorHAnsi" w:eastAsia="Calibri" w:hAnsiTheme="minorHAnsi" w:cstheme="minorHAnsi"/>
          <w:sz w:val="20"/>
          <w:szCs w:val="20"/>
        </w:rPr>
        <w:t xml:space="preserve"> że w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>ykorzystanie wód słodkich do utworzenia „lokalnego wododziału” jest możliwe do wdrożenia. Sygnalizuje się wstępnie stosunkow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proste zastosowani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tej technologii dla przedpola zapory wschodniej. Już teraz wody z potoku Lipówka</w:t>
      </w:r>
      <w:r>
        <w:rPr>
          <w:rFonts w:asciiTheme="minorHAnsi" w:eastAsia="Calibri" w:hAnsiTheme="minorHAnsi" w:cstheme="minorHAnsi"/>
          <w:sz w:val="20"/>
          <w:szCs w:val="20"/>
        </w:rPr>
        <w:t xml:space="preserve"> mogą zostać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wykorzysta</w:t>
      </w:r>
      <w:r>
        <w:rPr>
          <w:rFonts w:asciiTheme="minorHAnsi" w:eastAsia="Calibri" w:hAnsiTheme="minorHAnsi" w:cstheme="minorHAnsi"/>
          <w:sz w:val="20"/>
          <w:szCs w:val="20"/>
        </w:rPr>
        <w:t>ne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do utworzenia lokalnego wododziału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73D86">
        <w:rPr>
          <w:rFonts w:asciiTheme="minorHAnsi" w:eastAsia="Calibri" w:hAnsiTheme="minorHAnsi" w:cstheme="minorHAnsi"/>
          <w:sz w:val="20"/>
          <w:szCs w:val="20"/>
        </w:rPr>
        <w:t>zamiast przerzu</w:t>
      </w:r>
      <w:r>
        <w:rPr>
          <w:rFonts w:asciiTheme="minorHAnsi" w:eastAsia="Calibri" w:hAnsiTheme="minorHAnsi" w:cstheme="minorHAnsi"/>
          <w:sz w:val="20"/>
          <w:szCs w:val="20"/>
        </w:rPr>
        <w:t xml:space="preserve">tu </w:t>
      </w:r>
      <w:r w:rsidRPr="00273D86">
        <w:rPr>
          <w:rFonts w:asciiTheme="minorHAnsi" w:eastAsia="Calibri" w:hAnsiTheme="minorHAnsi" w:cstheme="minorHAnsi"/>
          <w:sz w:val="20"/>
          <w:szCs w:val="20"/>
        </w:rPr>
        <w:t>do rzeki Rudnej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</w:rPr>
        <w:t>W celu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ograniczenia kosztów tego przedsięwzięcia, należy rozważyć wykorzystanie rowu przydrożnego na przedpolu wschodnim.</w:t>
      </w:r>
      <w:r>
        <w:rPr>
          <w:rFonts w:asciiTheme="minorHAnsi" w:eastAsia="Calibri" w:hAnsiTheme="minorHAnsi" w:cstheme="minorHAnsi"/>
          <w:sz w:val="20"/>
          <w:szCs w:val="20"/>
        </w:rPr>
        <w:t xml:space="preserve"> A d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la przedpola zapory zachodniej należy rozważyć wykorzystanie wód potoku </w:t>
      </w:r>
      <w:proofErr w:type="spellStart"/>
      <w:r w:rsidR="00821B2C" w:rsidRPr="00821B2C">
        <w:rPr>
          <w:rFonts w:asciiTheme="minorHAnsi" w:eastAsia="Calibri" w:hAnsiTheme="minorHAnsi" w:cstheme="minorHAnsi"/>
          <w:sz w:val="20"/>
          <w:szCs w:val="20"/>
        </w:rPr>
        <w:t>Żdżerowita</w:t>
      </w:r>
      <w:proofErr w:type="spellEnd"/>
      <w:r w:rsidR="00821B2C" w:rsidRPr="00821B2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A5FF5D6" w14:textId="1C71CFDD" w:rsidR="00821B2C" w:rsidRPr="00821B2C" w:rsidRDefault="00273D86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Zauważa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się znaczn</w:t>
      </w:r>
      <w:r>
        <w:rPr>
          <w:rFonts w:asciiTheme="minorHAnsi" w:eastAsia="Calibri" w:hAnsiTheme="minorHAnsi" w:cstheme="minorHAnsi"/>
          <w:sz w:val="20"/>
          <w:szCs w:val="20"/>
        </w:rPr>
        <w:t>ą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możliwoś</w:t>
      </w:r>
      <w:r>
        <w:rPr>
          <w:rFonts w:asciiTheme="minorHAnsi" w:eastAsia="Calibri" w:hAnsiTheme="minorHAnsi" w:cstheme="minorHAnsi"/>
          <w:sz w:val="20"/>
          <w:szCs w:val="20"/>
        </w:rPr>
        <w:t>ć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ograniczenia zanieczyszczeń wód na przedpolach poprzez ujęcie </w:t>
      </w:r>
      <w:r w:rsidRPr="00273D86">
        <w:rPr>
          <w:rFonts w:asciiTheme="minorHAnsi" w:eastAsia="Calibri" w:hAnsiTheme="minorHAnsi" w:cstheme="minorHAnsi"/>
          <w:sz w:val="20"/>
          <w:szCs w:val="20"/>
        </w:rPr>
        <w:t xml:space="preserve">wód z drenaży pierścieniowych 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>w systemy rurowo-ciśnieniowe</w:t>
      </w:r>
      <w:r>
        <w:rPr>
          <w:rFonts w:asciiTheme="minorHAnsi" w:eastAsia="Calibri" w:hAnsiTheme="minorHAnsi" w:cstheme="minorHAnsi"/>
          <w:sz w:val="20"/>
          <w:szCs w:val="20"/>
        </w:rPr>
        <w:t>. Ponadto,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w</w:t>
      </w:r>
      <w:r w:rsidR="00821B2C" w:rsidRPr="00821B2C">
        <w:rPr>
          <w:rFonts w:asciiTheme="minorHAnsi" w:eastAsia="Calibri" w:hAnsiTheme="minorHAnsi" w:cstheme="minorHAnsi"/>
          <w:sz w:val="20"/>
          <w:szCs w:val="20"/>
        </w:rPr>
        <w:t>ykorzystanie energii potencjalnej (napływ do pomp) może znacząco poprawić ekonomikę takiego przedsięwzięcia.</w:t>
      </w:r>
    </w:p>
    <w:p w14:paraId="6E66E323" w14:textId="2529D809" w:rsidR="00821B2C" w:rsidRP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Kwestia szczelności sieci rurociągów, w tym </w:t>
      </w:r>
      <w:r w:rsidR="00273D86">
        <w:rPr>
          <w:rFonts w:asciiTheme="minorHAnsi" w:eastAsia="Calibri" w:hAnsiTheme="minorHAnsi" w:cstheme="minorHAnsi"/>
          <w:sz w:val="20"/>
          <w:szCs w:val="20"/>
        </w:rPr>
        <w:t xml:space="preserve">rurociągów </w:t>
      </w:r>
      <w:r w:rsidRPr="00821B2C">
        <w:rPr>
          <w:rFonts w:asciiTheme="minorHAnsi" w:eastAsia="Calibri" w:hAnsiTheme="minorHAnsi" w:cstheme="minorHAnsi"/>
          <w:sz w:val="20"/>
          <w:szCs w:val="20"/>
        </w:rPr>
        <w:t>podziemnych stanowi poważny problem</w:t>
      </w:r>
      <w:r w:rsidR="00273D86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nie tylko związany z ochroną wód, lecz także </w:t>
      </w:r>
      <w:r w:rsidR="00273D86">
        <w:rPr>
          <w:rFonts w:asciiTheme="minorHAnsi" w:eastAsia="Calibri" w:hAnsiTheme="minorHAnsi" w:cstheme="minorHAnsi"/>
          <w:sz w:val="20"/>
          <w:szCs w:val="20"/>
        </w:rPr>
        <w:t>dotyczący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bezpieczeńst</w:t>
      </w:r>
      <w:r w:rsidR="00273D86">
        <w:rPr>
          <w:rFonts w:asciiTheme="minorHAnsi" w:eastAsia="Calibri" w:hAnsiTheme="minorHAnsi" w:cstheme="minorHAnsi"/>
          <w:sz w:val="20"/>
          <w:szCs w:val="20"/>
        </w:rPr>
        <w:t>wa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instalacji OUOW Żelazny Most. </w:t>
      </w:r>
    </w:p>
    <w:p w14:paraId="7C24B218" w14:textId="0D3A1A6D" w:rsidR="00821B2C" w:rsidRDefault="00821B2C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Optymalizacja pracy systemu studni drenażu pionowego, w aspekcie pracy studni odciążających</w:t>
      </w:r>
      <w:r w:rsidR="00273D86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zostanie podjęta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="00273D86">
        <w:rPr>
          <w:rFonts w:asciiTheme="minorHAnsi" w:eastAsia="Calibri" w:hAnsiTheme="minorHAnsi" w:cstheme="minorHAnsi"/>
          <w:sz w:val="20"/>
          <w:szCs w:val="20"/>
        </w:rPr>
        <w:t>na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etapie III projektu, po wykonaniu modelu prognozowania zanieczyszczeń wód podziemnych.</w:t>
      </w:r>
    </w:p>
    <w:p w14:paraId="091489B0" w14:textId="77777777" w:rsidR="00613A33" w:rsidRPr="00821B2C" w:rsidRDefault="00613A33" w:rsidP="00821B2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6D130A4" w14:textId="4A624002" w:rsidR="00821B2C" w:rsidRPr="00273D86" w:rsidRDefault="00821B2C" w:rsidP="00987A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273D86">
        <w:rPr>
          <w:rFonts w:asciiTheme="minorHAnsi" w:eastAsia="Calibri" w:hAnsiTheme="minorHAnsi" w:cstheme="minorHAnsi"/>
          <w:b/>
          <w:bCs/>
          <w:sz w:val="20"/>
          <w:szCs w:val="20"/>
        </w:rPr>
        <w:t>ROZWIAZANIA SZCZEGÓŁÓWE</w:t>
      </w:r>
      <w:r w:rsidR="00273D86" w:rsidRPr="00273D86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</w:p>
    <w:p w14:paraId="4243C909" w14:textId="58712196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Zapora S-E: </w:t>
      </w:r>
      <w:r w:rsidR="00273D86">
        <w:rPr>
          <w:rFonts w:asciiTheme="minorHAnsi" w:eastAsia="Calibri" w:hAnsiTheme="minorHAnsi" w:cstheme="minorHAnsi"/>
          <w:sz w:val="20"/>
          <w:szCs w:val="20"/>
        </w:rPr>
        <w:t>u</w:t>
      </w:r>
      <w:r w:rsidRPr="00821B2C">
        <w:rPr>
          <w:rFonts w:asciiTheme="minorHAnsi" w:eastAsia="Calibri" w:hAnsiTheme="minorHAnsi" w:cstheme="minorHAnsi"/>
          <w:sz w:val="20"/>
          <w:szCs w:val="20"/>
        </w:rPr>
        <w:t>jęcie wód drenażu pierścieniowego rurociągami</w:t>
      </w:r>
      <w:r w:rsidR="00273D86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73D86">
        <w:rPr>
          <w:rFonts w:asciiTheme="minorHAnsi" w:eastAsia="Calibri" w:hAnsiTheme="minorHAnsi" w:cstheme="minorHAnsi"/>
          <w:sz w:val="20"/>
          <w:szCs w:val="20"/>
        </w:rPr>
        <w:t>z</w:t>
      </w:r>
      <w:r w:rsidRPr="00821B2C">
        <w:rPr>
          <w:rFonts w:asciiTheme="minorHAnsi" w:eastAsia="Calibri" w:hAnsiTheme="minorHAnsi" w:cstheme="minorHAnsi"/>
          <w:sz w:val="20"/>
          <w:szCs w:val="20"/>
        </w:rPr>
        <w:t>agospodarowanie wód w pompowni Kalinówka</w:t>
      </w:r>
      <w:r w:rsidR="00273D86">
        <w:rPr>
          <w:rFonts w:asciiTheme="minorHAnsi" w:eastAsia="Calibri" w:hAnsiTheme="minorHAnsi" w:cstheme="minorHAnsi"/>
          <w:sz w:val="20"/>
          <w:szCs w:val="20"/>
        </w:rPr>
        <w:t>; l</w:t>
      </w:r>
      <w:r w:rsidRPr="00821B2C">
        <w:rPr>
          <w:rFonts w:asciiTheme="minorHAnsi" w:eastAsia="Calibri" w:hAnsiTheme="minorHAnsi" w:cstheme="minorHAnsi"/>
          <w:sz w:val="20"/>
          <w:szCs w:val="20"/>
        </w:rPr>
        <w:t>okalne zagospodarowanie w</w:t>
      </w:r>
      <w:r w:rsidR="00273D86">
        <w:rPr>
          <w:rFonts w:asciiTheme="minorHAnsi" w:eastAsia="Calibri" w:hAnsiTheme="minorHAnsi" w:cstheme="minorHAnsi"/>
          <w:sz w:val="20"/>
          <w:szCs w:val="20"/>
        </w:rPr>
        <w:t>ó</w:t>
      </w:r>
      <w:r w:rsidRPr="00821B2C">
        <w:rPr>
          <w:rFonts w:asciiTheme="minorHAnsi" w:eastAsia="Calibri" w:hAnsiTheme="minorHAnsi" w:cstheme="minorHAnsi"/>
          <w:sz w:val="20"/>
          <w:szCs w:val="20"/>
        </w:rPr>
        <w:t>d</w:t>
      </w:r>
      <w:r w:rsidR="00273D86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przerzut do OG</w:t>
      </w:r>
      <w:r w:rsidR="00273D86">
        <w:rPr>
          <w:rFonts w:asciiTheme="minorHAnsi" w:eastAsia="Calibri" w:hAnsiTheme="minorHAnsi" w:cstheme="minorHAnsi"/>
          <w:sz w:val="20"/>
          <w:szCs w:val="20"/>
        </w:rPr>
        <w:t xml:space="preserve"> / do </w:t>
      </w:r>
      <w:r w:rsidRPr="00821B2C">
        <w:rPr>
          <w:rFonts w:asciiTheme="minorHAnsi" w:eastAsia="Calibri" w:hAnsiTheme="minorHAnsi" w:cstheme="minorHAnsi"/>
          <w:sz w:val="20"/>
          <w:szCs w:val="20"/>
        </w:rPr>
        <w:t>KP</w:t>
      </w:r>
      <w:r w:rsidR="00273D86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73D86">
        <w:rPr>
          <w:rFonts w:asciiTheme="minorHAnsi" w:eastAsia="Calibri" w:hAnsiTheme="minorHAnsi" w:cstheme="minorHAnsi"/>
          <w:sz w:val="20"/>
          <w:szCs w:val="20"/>
        </w:rPr>
        <w:t>r</w:t>
      </w:r>
      <w:r w:rsidRPr="00821B2C">
        <w:rPr>
          <w:rFonts w:asciiTheme="minorHAnsi" w:eastAsia="Calibri" w:hAnsiTheme="minorHAnsi" w:cstheme="minorHAnsi"/>
          <w:sz w:val="20"/>
          <w:szCs w:val="20"/>
        </w:rPr>
        <w:t>ozważenie wykorzystania energii potencjalnej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D8446B8" w14:textId="393A7B35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Zapora N- E: </w:t>
      </w:r>
      <w:r w:rsidR="00273D86">
        <w:rPr>
          <w:rFonts w:asciiTheme="minorHAnsi" w:eastAsia="Calibri" w:hAnsiTheme="minorHAnsi" w:cstheme="minorHAnsi"/>
          <w:sz w:val="20"/>
          <w:szCs w:val="20"/>
        </w:rPr>
        <w:t>u</w:t>
      </w:r>
      <w:r w:rsidRPr="00821B2C">
        <w:rPr>
          <w:rFonts w:asciiTheme="minorHAnsi" w:eastAsia="Calibri" w:hAnsiTheme="minorHAnsi" w:cstheme="minorHAnsi"/>
          <w:sz w:val="20"/>
          <w:szCs w:val="20"/>
        </w:rPr>
        <w:t>jęcie wód drenażu pierścieniowego rurociągami</w:t>
      </w:r>
      <w:r w:rsidR="00273D86">
        <w:rPr>
          <w:rFonts w:asciiTheme="minorHAnsi" w:eastAsia="Calibri" w:hAnsiTheme="minorHAnsi" w:cstheme="minorHAnsi"/>
          <w:sz w:val="20"/>
          <w:szCs w:val="20"/>
        </w:rPr>
        <w:t>; z</w:t>
      </w:r>
      <w:r w:rsidRPr="00821B2C">
        <w:rPr>
          <w:rFonts w:asciiTheme="minorHAnsi" w:eastAsia="Calibri" w:hAnsiTheme="minorHAnsi" w:cstheme="minorHAnsi"/>
          <w:sz w:val="20"/>
          <w:szCs w:val="20"/>
        </w:rPr>
        <w:t>agospodarowanie wód w pompowni Kalinówka</w:t>
      </w:r>
      <w:r w:rsidR="00273D86">
        <w:rPr>
          <w:rFonts w:asciiTheme="minorHAnsi" w:eastAsia="Calibri" w:hAnsiTheme="minorHAnsi" w:cstheme="minorHAnsi"/>
          <w:sz w:val="20"/>
          <w:szCs w:val="20"/>
        </w:rPr>
        <w:t>; l</w:t>
      </w:r>
      <w:r w:rsidRPr="00821B2C">
        <w:rPr>
          <w:rFonts w:asciiTheme="minorHAnsi" w:eastAsia="Calibri" w:hAnsiTheme="minorHAnsi" w:cstheme="minorHAnsi"/>
          <w:sz w:val="20"/>
          <w:szCs w:val="20"/>
        </w:rPr>
        <w:t>okalne zagospodarowanie w</w:t>
      </w:r>
      <w:r w:rsidR="00273D86">
        <w:rPr>
          <w:rFonts w:asciiTheme="minorHAnsi" w:eastAsia="Calibri" w:hAnsiTheme="minorHAnsi" w:cstheme="minorHAnsi"/>
          <w:sz w:val="20"/>
          <w:szCs w:val="20"/>
        </w:rPr>
        <w:t>ód;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przerzut do OG</w:t>
      </w:r>
      <w:r w:rsidR="00273D86">
        <w:rPr>
          <w:rFonts w:asciiTheme="minorHAnsi" w:eastAsia="Calibri" w:hAnsiTheme="minorHAnsi" w:cstheme="minorHAnsi"/>
          <w:sz w:val="20"/>
          <w:szCs w:val="20"/>
        </w:rPr>
        <w:t>; r</w:t>
      </w:r>
      <w:r w:rsidRPr="00821B2C">
        <w:rPr>
          <w:rFonts w:asciiTheme="minorHAnsi" w:eastAsia="Calibri" w:hAnsiTheme="minorHAnsi" w:cstheme="minorHAnsi"/>
          <w:sz w:val="20"/>
          <w:szCs w:val="20"/>
        </w:rPr>
        <w:t>ozważenie wykorzystania energii potencjalnej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1699E2A1" w14:textId="2F1C8D1A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Zapora S-W</w:t>
      </w:r>
      <w:r w:rsidR="00273D86">
        <w:rPr>
          <w:rFonts w:asciiTheme="minorHAnsi" w:eastAsia="Calibri" w:hAnsiTheme="minorHAnsi" w:cstheme="minorHAnsi"/>
          <w:sz w:val="20"/>
          <w:szCs w:val="20"/>
        </w:rPr>
        <w:t>: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73D86">
        <w:rPr>
          <w:rFonts w:asciiTheme="minorHAnsi" w:eastAsia="Calibri" w:hAnsiTheme="minorHAnsi" w:cstheme="minorHAnsi"/>
          <w:sz w:val="20"/>
          <w:szCs w:val="20"/>
        </w:rPr>
        <w:t>u</w:t>
      </w:r>
      <w:r w:rsidRPr="00821B2C">
        <w:rPr>
          <w:rFonts w:asciiTheme="minorHAnsi" w:eastAsia="Calibri" w:hAnsiTheme="minorHAnsi" w:cstheme="minorHAnsi"/>
          <w:sz w:val="20"/>
          <w:szCs w:val="20"/>
        </w:rPr>
        <w:t>jęcie wód drenażu pierścieniowego rurociągami</w:t>
      </w:r>
      <w:r w:rsidR="00273D86">
        <w:rPr>
          <w:rFonts w:asciiTheme="minorHAnsi" w:eastAsia="Calibri" w:hAnsiTheme="minorHAnsi" w:cstheme="minorHAnsi"/>
          <w:sz w:val="20"/>
          <w:szCs w:val="20"/>
        </w:rPr>
        <w:t>; z</w:t>
      </w:r>
      <w:r w:rsidRPr="00821B2C">
        <w:rPr>
          <w:rFonts w:asciiTheme="minorHAnsi" w:eastAsia="Calibri" w:hAnsiTheme="minorHAnsi" w:cstheme="minorHAnsi"/>
          <w:sz w:val="20"/>
          <w:szCs w:val="20"/>
        </w:rPr>
        <w:t>agospodarowanie wód w pompowni Tarnówek</w:t>
      </w:r>
      <w:r w:rsidR="00273D86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73D86">
        <w:rPr>
          <w:rFonts w:asciiTheme="minorHAnsi" w:eastAsia="Calibri" w:hAnsiTheme="minorHAnsi" w:cstheme="minorHAnsi"/>
          <w:sz w:val="20"/>
          <w:szCs w:val="20"/>
        </w:rPr>
        <w:t>w</w:t>
      </w:r>
      <w:r w:rsidRPr="00821B2C">
        <w:rPr>
          <w:rFonts w:asciiTheme="minorHAnsi" w:eastAsia="Calibri" w:hAnsiTheme="minorHAnsi" w:cstheme="minorHAnsi"/>
          <w:sz w:val="20"/>
          <w:szCs w:val="20"/>
        </w:rPr>
        <w:t>ykorzystanie w</w:t>
      </w:r>
      <w:r w:rsidR="00273D86">
        <w:rPr>
          <w:rFonts w:asciiTheme="minorHAnsi" w:eastAsia="Calibri" w:hAnsiTheme="minorHAnsi" w:cstheme="minorHAnsi"/>
          <w:sz w:val="20"/>
          <w:szCs w:val="20"/>
        </w:rPr>
        <w:t>ó</w:t>
      </w:r>
      <w:r w:rsidRPr="00821B2C">
        <w:rPr>
          <w:rFonts w:asciiTheme="minorHAnsi" w:eastAsia="Calibri" w:hAnsiTheme="minorHAnsi" w:cstheme="minorHAnsi"/>
          <w:sz w:val="20"/>
          <w:szCs w:val="20"/>
        </w:rPr>
        <w:t>d</w:t>
      </w:r>
      <w:r w:rsidR="00273D86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np. w pompowni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Damówka</w:t>
      </w:r>
      <w:proofErr w:type="spellEnd"/>
      <w:r w:rsidR="00172323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dławnice pomp w pompowni H,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Damówka</w:t>
      </w:r>
      <w:proofErr w:type="spellEnd"/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oraz w pompach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SSiZO</w:t>
      </w:r>
      <w:proofErr w:type="spellEnd"/>
      <w:r w:rsidRPr="00821B2C">
        <w:rPr>
          <w:rFonts w:asciiTheme="minorHAnsi" w:eastAsia="Calibri" w:hAnsiTheme="minorHAnsi" w:cstheme="minorHAnsi"/>
          <w:sz w:val="20"/>
          <w:szCs w:val="20"/>
        </w:rPr>
        <w:t>, przerzut do KP</w:t>
      </w:r>
      <w:r w:rsidR="00273D86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wykorzystanie w instalacji ochrony przed pyleniem oraz do płukania sieci hydrotransportu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897EF8A" w14:textId="3101692B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Przerzut wód ze zbiornika S-</w:t>
      </w:r>
      <w:r w:rsidR="00172323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łony do akwenu ZM, lub do KP do instalacji ochrony przed pyleniem, dławnice pomp w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SSiZO</w:t>
      </w:r>
      <w:proofErr w:type="spellEnd"/>
      <w:r w:rsidR="00172323">
        <w:rPr>
          <w:rFonts w:asciiTheme="minorHAnsi" w:eastAsia="Calibri" w:hAnsiTheme="minorHAnsi" w:cstheme="minorHAnsi"/>
          <w:sz w:val="20"/>
          <w:szCs w:val="20"/>
        </w:rPr>
        <w:t>;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W razie konieczności uszczelnienie układu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7CD4BAF" w14:textId="64AE281A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Przerzut wód ze zbiornika S-</w:t>
      </w:r>
      <w:r w:rsidR="00172323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>łodki do rowu przydrożnego</w:t>
      </w:r>
      <w:r w:rsidR="00172323">
        <w:rPr>
          <w:rFonts w:asciiTheme="minorHAnsi" w:eastAsia="Calibri" w:hAnsiTheme="minorHAnsi" w:cstheme="minorHAnsi"/>
          <w:sz w:val="20"/>
          <w:szCs w:val="20"/>
        </w:rPr>
        <w:t>, w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razie konieczności uszczelnienie układu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9DD6E83" w14:textId="084552AD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Układ rowów z wodami słodkimi na przedpolu </w:t>
      </w:r>
      <w:r w:rsidR="00172323">
        <w:rPr>
          <w:rFonts w:asciiTheme="minorHAnsi" w:eastAsia="Calibri" w:hAnsiTheme="minorHAnsi" w:cstheme="minorHAnsi"/>
          <w:sz w:val="20"/>
          <w:szCs w:val="20"/>
        </w:rPr>
        <w:t>OU</w:t>
      </w:r>
      <w:r w:rsidRPr="00821B2C">
        <w:rPr>
          <w:rFonts w:asciiTheme="minorHAnsi" w:eastAsia="Calibri" w:hAnsiTheme="minorHAnsi" w:cstheme="minorHAnsi"/>
          <w:sz w:val="20"/>
          <w:szCs w:val="20"/>
        </w:rPr>
        <w:t>OW Żelazny Most</w:t>
      </w:r>
      <w:r w:rsidR="00172323">
        <w:rPr>
          <w:rFonts w:asciiTheme="minorHAnsi" w:eastAsia="Calibri" w:hAnsiTheme="minorHAnsi" w:cstheme="minorHAnsi"/>
          <w:sz w:val="20"/>
          <w:szCs w:val="20"/>
        </w:rPr>
        <w:t>; w</w:t>
      </w:r>
      <w:r w:rsidRPr="00821B2C">
        <w:rPr>
          <w:rFonts w:asciiTheme="minorHAnsi" w:eastAsia="Calibri" w:hAnsiTheme="minorHAnsi" w:cstheme="minorHAnsi"/>
          <w:sz w:val="20"/>
          <w:szCs w:val="20"/>
        </w:rPr>
        <w:t>ykorzystanie wód S-</w:t>
      </w:r>
      <w:r w:rsidR="00172323">
        <w:rPr>
          <w:rFonts w:asciiTheme="minorHAnsi" w:eastAsia="Calibri" w:hAnsiTheme="minorHAnsi" w:cstheme="minorHAnsi"/>
          <w:sz w:val="20"/>
          <w:szCs w:val="20"/>
        </w:rPr>
        <w:t>S</w:t>
      </w:r>
      <w:r w:rsidRPr="00821B2C">
        <w:rPr>
          <w:rFonts w:asciiTheme="minorHAnsi" w:eastAsia="Calibri" w:hAnsiTheme="minorHAnsi" w:cstheme="minorHAnsi"/>
          <w:sz w:val="20"/>
          <w:szCs w:val="20"/>
        </w:rPr>
        <w:t>łodki, Lipówka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EE56DAF" w14:textId="41B346D9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Zmniejszenie (eliminacja) piętrzenia ujściowych odcinków rowów opaskowych (rejon pompowni Kalinówka i Tarnówek)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ADA119" w14:textId="5F2E495D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Uszczelnienie ujściowych odcinków rowów opaskowych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A0A23B5" w14:textId="0DC165DB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Liniowe drenaże na przedpolach OUOW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208B89D" w14:textId="4F6D39B5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Uszczelnienie zbiorników systemu gospodarki wodnej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39F1B0E" w14:textId="2C4BA29B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Uszczelnienie zbiorników systemu hydrotransportu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9DDAE85" w14:textId="6CA9E395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lastRenderedPageBreak/>
        <w:t>Zwiększenie efektywności systemu studni drenażu pionowego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87CF444" w14:textId="4C8CABB6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Szczelność rurociągów hydrotransportu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CB3A746" w14:textId="4BA44433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Szczelność rurociągów gospodarki wodnej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32508B7" w14:textId="6550D095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Liniowe przegrody filtracyjne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ECC179D" w14:textId="685ECCA7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Lokalne piętrzenia wody w rz. Rudna i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Żdżerowita</w:t>
      </w:r>
      <w:proofErr w:type="spellEnd"/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 przez zastosowanie zastawek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6B2D8A5" w14:textId="17DE0B6C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Zwiększenie efektywności studni infiltracyjnej na dalekim przedpolu E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262E2063" w14:textId="3C68DF2A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Układ rowów melioracyjnych na dalekim przedpolu E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9D45C3" w14:textId="1E461930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>Modyfikacja przerzutu wody z Lipówki do rz. Rudna</w:t>
      </w:r>
      <w:r w:rsidR="00172323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68A34D6" w14:textId="0241127E" w:rsidR="00821B2C" w:rsidRPr="00821B2C" w:rsidRDefault="00821B2C" w:rsidP="00987A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21B2C">
        <w:rPr>
          <w:rFonts w:asciiTheme="minorHAnsi" w:eastAsia="Calibri" w:hAnsiTheme="minorHAnsi" w:cstheme="minorHAnsi"/>
          <w:sz w:val="20"/>
          <w:szCs w:val="20"/>
        </w:rPr>
        <w:t xml:space="preserve">Odwodnienia obszaru w dolinie </w:t>
      </w:r>
      <w:proofErr w:type="spellStart"/>
      <w:r w:rsidRPr="00821B2C">
        <w:rPr>
          <w:rFonts w:asciiTheme="minorHAnsi" w:eastAsia="Calibri" w:hAnsiTheme="minorHAnsi" w:cstheme="minorHAnsi"/>
          <w:sz w:val="20"/>
          <w:szCs w:val="20"/>
        </w:rPr>
        <w:t>Żdżerowity</w:t>
      </w:r>
      <w:proofErr w:type="spellEnd"/>
      <w:r w:rsidR="0017232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52833BD" w14:textId="77777777" w:rsidR="00172323" w:rsidRDefault="00172323" w:rsidP="000C558B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3530971" w14:textId="77777777" w:rsidR="00A10E6C" w:rsidRPr="00080A04" w:rsidRDefault="00A10E6C" w:rsidP="00A10E6C">
      <w:pPr>
        <w:rPr>
          <w:rFonts w:ascii="Calibri" w:hAnsi="Calibri" w:cs="Calibri"/>
          <w:sz w:val="20"/>
          <w:szCs w:val="20"/>
        </w:rPr>
      </w:pPr>
    </w:p>
    <w:p w14:paraId="639E1561" w14:textId="06317C03" w:rsidR="00A10E6C" w:rsidRPr="00080A04" w:rsidRDefault="00A10E6C" w:rsidP="00A10E6C">
      <w:pPr>
        <w:rPr>
          <w:rFonts w:ascii="Calibri" w:hAnsi="Calibri" w:cs="Calibri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IDP0000.272.2.2021.CUBR</w:t>
      </w:r>
      <w:r w:rsidRPr="00080A0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</w:t>
      </w:r>
      <w:r w:rsidRPr="00080A04">
        <w:rPr>
          <w:rFonts w:ascii="Calibri" w:hAnsi="Calibri" w:cs="Calibri"/>
          <w:b/>
          <w:sz w:val="20"/>
          <w:szCs w:val="20"/>
        </w:rPr>
        <w:tab/>
      </w:r>
      <w:r w:rsidRPr="00080A04">
        <w:rPr>
          <w:rFonts w:ascii="Calibri" w:hAnsi="Calibri" w:cs="Calibri"/>
          <w:b/>
          <w:sz w:val="20"/>
          <w:szCs w:val="20"/>
        </w:rPr>
        <w:tab/>
      </w:r>
      <w:r w:rsidRPr="00080A04">
        <w:rPr>
          <w:rFonts w:ascii="Calibri" w:hAnsi="Calibri" w:cs="Calibri"/>
          <w:b/>
          <w:sz w:val="20"/>
          <w:szCs w:val="20"/>
        </w:rPr>
        <w:tab/>
        <w:t xml:space="preserve">                              </w:t>
      </w:r>
      <w:r w:rsidRPr="00080A04">
        <w:rPr>
          <w:rFonts w:ascii="Calibri" w:hAnsi="Calibri" w:cs="Calibri"/>
          <w:b/>
          <w:sz w:val="20"/>
          <w:szCs w:val="20"/>
        </w:rPr>
        <w:tab/>
        <w:t xml:space="preserve"> </w:t>
      </w:r>
    </w:p>
    <w:p w14:paraId="42A72891" w14:textId="77777777" w:rsidR="00A10E6C" w:rsidRPr="00080A04" w:rsidRDefault="00A10E6C" w:rsidP="00A10E6C">
      <w:pPr>
        <w:tabs>
          <w:tab w:val="left" w:pos="3060"/>
        </w:tabs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1CC25F5" w14:textId="028F187D" w:rsidR="00A10E6C" w:rsidRPr="00080A04" w:rsidRDefault="00A10E6C" w:rsidP="00A10E6C">
      <w:pPr>
        <w:tabs>
          <w:tab w:val="left" w:pos="3060"/>
        </w:tabs>
        <w:adjustRightInd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WZÓR - </w:t>
      </w:r>
      <w:r w:rsidRPr="00080A04">
        <w:rPr>
          <w:rFonts w:ascii="Calibri" w:hAnsi="Calibri" w:cs="Calibri"/>
          <w:b/>
          <w:bCs/>
          <w:sz w:val="20"/>
          <w:szCs w:val="20"/>
        </w:rPr>
        <w:t xml:space="preserve">Umowa Nr 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>IDP0000.272.2.2021.CUBR</w:t>
      </w:r>
    </w:p>
    <w:p w14:paraId="2FD8F555" w14:textId="77777777" w:rsidR="00A10E6C" w:rsidRPr="00080A04" w:rsidRDefault="00A10E6C" w:rsidP="00A10E6C">
      <w:pPr>
        <w:tabs>
          <w:tab w:val="left" w:pos="3060"/>
        </w:tabs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14:paraId="314882BD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5CC63BA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Zawarta w </w:t>
      </w:r>
      <w:proofErr w:type="gramStart"/>
      <w:r w:rsidRPr="00080A04">
        <w:rPr>
          <w:rFonts w:ascii="Calibri" w:hAnsi="Calibri" w:cs="Calibri"/>
          <w:sz w:val="20"/>
          <w:szCs w:val="20"/>
        </w:rPr>
        <w:t>dniu  …</w:t>
      </w:r>
      <w:proofErr w:type="gramEnd"/>
      <w:r w:rsidRPr="00080A04">
        <w:rPr>
          <w:rFonts w:ascii="Calibri" w:hAnsi="Calibri" w:cs="Calibri"/>
          <w:sz w:val="20"/>
          <w:szCs w:val="20"/>
        </w:rPr>
        <w:t>…………..…….…..… roku pomiędzy:</w:t>
      </w:r>
    </w:p>
    <w:p w14:paraId="4D1AB2F5" w14:textId="77777777" w:rsidR="00A10E6C" w:rsidRPr="00080A04" w:rsidRDefault="00A10E6C" w:rsidP="00A10E6C">
      <w:pPr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 xml:space="preserve">Uniwersytetem Przyrodniczym we Wrocławiu, </w:t>
      </w:r>
      <w:r w:rsidRPr="00080A04">
        <w:rPr>
          <w:rFonts w:ascii="Calibri" w:hAnsi="Calibri" w:cs="Calibri"/>
          <w:b/>
          <w:bCs/>
          <w:sz w:val="20"/>
          <w:szCs w:val="20"/>
        </w:rPr>
        <w:br/>
        <w:t xml:space="preserve">ul. C. K. Norwida 25 </w:t>
      </w:r>
    </w:p>
    <w:p w14:paraId="1450396C" w14:textId="77777777" w:rsidR="00A10E6C" w:rsidRPr="00080A04" w:rsidRDefault="00A10E6C" w:rsidP="00A10E6C">
      <w:pPr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50-375 Wrocław,</w:t>
      </w:r>
    </w:p>
    <w:p w14:paraId="64B7A499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NIP: 896-000-53-54, </w:t>
      </w:r>
    </w:p>
    <w:p w14:paraId="74325C8B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Regon: 000001867</w:t>
      </w:r>
    </w:p>
    <w:p w14:paraId="4B152DF7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691451C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zwanym dalej ,,</w:t>
      </w:r>
      <w:r w:rsidRPr="00080A04">
        <w:rPr>
          <w:rFonts w:ascii="Calibri" w:hAnsi="Calibri" w:cs="Calibri"/>
          <w:b/>
          <w:bCs/>
          <w:sz w:val="20"/>
          <w:szCs w:val="20"/>
        </w:rPr>
        <w:t>Zamawiaj</w:t>
      </w:r>
      <w:r w:rsidRPr="00080A04">
        <w:rPr>
          <w:rFonts w:ascii="Calibri" w:hAnsi="Calibri" w:cs="Calibri"/>
          <w:sz w:val="20"/>
          <w:szCs w:val="20"/>
        </w:rPr>
        <w:t>ą</w:t>
      </w:r>
      <w:r w:rsidRPr="00080A04">
        <w:rPr>
          <w:rFonts w:ascii="Calibri" w:hAnsi="Calibri" w:cs="Calibri"/>
          <w:b/>
          <w:bCs/>
          <w:sz w:val="20"/>
          <w:szCs w:val="20"/>
        </w:rPr>
        <w:t>cym</w:t>
      </w:r>
      <w:r w:rsidRPr="00080A04">
        <w:rPr>
          <w:rFonts w:ascii="Calibri" w:hAnsi="Calibri" w:cs="Calibri"/>
          <w:sz w:val="20"/>
          <w:szCs w:val="20"/>
        </w:rPr>
        <w:t>”</w:t>
      </w:r>
    </w:p>
    <w:p w14:paraId="0E14F7A0" w14:textId="77777777" w:rsidR="00A10E6C" w:rsidRDefault="00A10E6C" w:rsidP="00A10E6C">
      <w:pPr>
        <w:tabs>
          <w:tab w:val="left" w:pos="9072"/>
        </w:tabs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reprezentowanym </w:t>
      </w:r>
      <w:proofErr w:type="gramStart"/>
      <w:r w:rsidRPr="00080A04">
        <w:rPr>
          <w:rFonts w:ascii="Calibri" w:hAnsi="Calibri" w:cs="Calibri"/>
          <w:sz w:val="20"/>
          <w:szCs w:val="20"/>
        </w:rPr>
        <w:t>przez :</w:t>
      </w:r>
      <w:proofErr w:type="gramEnd"/>
      <w:r w:rsidRPr="00080A0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56C6E4B" w14:textId="77777777" w:rsidR="00A10E6C" w:rsidRPr="00080A04" w:rsidRDefault="00A10E6C" w:rsidP="00A10E6C">
      <w:pPr>
        <w:tabs>
          <w:tab w:val="left" w:pos="9072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080A04">
        <w:rPr>
          <w:rFonts w:ascii="Calibri" w:hAnsi="Calibri" w:cs="Calibri"/>
          <w:sz w:val="20"/>
          <w:szCs w:val="20"/>
        </w:rPr>
        <w:t xml:space="preserve">z jednej strony, </w:t>
      </w:r>
    </w:p>
    <w:p w14:paraId="3BD023CA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a:</w:t>
      </w:r>
    </w:p>
    <w:p w14:paraId="3AF9CF7B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………………………………………………….</w:t>
      </w:r>
    </w:p>
    <w:p w14:paraId="1C996605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NIP: </w:t>
      </w:r>
      <w:r>
        <w:rPr>
          <w:rFonts w:ascii="Calibri" w:hAnsi="Calibri" w:cs="Calibri"/>
          <w:sz w:val="20"/>
          <w:szCs w:val="20"/>
        </w:rPr>
        <w:t>…………………………………</w:t>
      </w:r>
    </w:p>
    <w:p w14:paraId="43EB9A78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Regon: </w:t>
      </w:r>
      <w:r>
        <w:rPr>
          <w:rFonts w:ascii="Calibri" w:hAnsi="Calibri" w:cs="Calibri"/>
          <w:sz w:val="20"/>
          <w:szCs w:val="20"/>
        </w:rPr>
        <w:t>……………………………………….</w:t>
      </w:r>
    </w:p>
    <w:p w14:paraId="4091C077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2916B06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zwanym dalej </w:t>
      </w:r>
      <w:r w:rsidRPr="00080A04">
        <w:rPr>
          <w:rFonts w:ascii="Calibri" w:hAnsi="Calibri" w:cs="Calibri"/>
          <w:b/>
          <w:bCs/>
          <w:sz w:val="20"/>
          <w:szCs w:val="20"/>
        </w:rPr>
        <w:t>„Wykonawc</w:t>
      </w:r>
      <w:r w:rsidRPr="00080A04">
        <w:rPr>
          <w:rFonts w:ascii="Calibri" w:hAnsi="Calibri" w:cs="Calibri"/>
          <w:b/>
          <w:sz w:val="20"/>
          <w:szCs w:val="20"/>
        </w:rPr>
        <w:t>ą</w:t>
      </w:r>
      <w:r w:rsidRPr="00080A04">
        <w:rPr>
          <w:rFonts w:ascii="Calibri" w:hAnsi="Calibri" w:cs="Calibri"/>
          <w:b/>
          <w:bCs/>
          <w:sz w:val="20"/>
          <w:szCs w:val="20"/>
        </w:rPr>
        <w:t>”</w:t>
      </w:r>
    </w:p>
    <w:p w14:paraId="0FC39E33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80A04">
        <w:rPr>
          <w:rFonts w:ascii="Calibri" w:hAnsi="Calibri" w:cs="Calibri"/>
          <w:bCs/>
          <w:sz w:val="20"/>
          <w:szCs w:val="20"/>
        </w:rPr>
        <w:t>reprezentowanym przez ……………………………………………………………………………………</w:t>
      </w:r>
      <w:proofErr w:type="gramStart"/>
      <w:r w:rsidRPr="00080A04">
        <w:rPr>
          <w:rFonts w:ascii="Calibri" w:hAnsi="Calibri" w:cs="Calibri"/>
          <w:bCs/>
          <w:sz w:val="20"/>
          <w:szCs w:val="20"/>
        </w:rPr>
        <w:t>…….</w:t>
      </w:r>
      <w:proofErr w:type="gramEnd"/>
      <w:r w:rsidRPr="00080A04">
        <w:rPr>
          <w:rFonts w:ascii="Calibri" w:hAnsi="Calibri" w:cs="Calibri"/>
          <w:bCs/>
          <w:sz w:val="20"/>
          <w:szCs w:val="20"/>
        </w:rPr>
        <w:t xml:space="preserve">. </w:t>
      </w:r>
    </w:p>
    <w:p w14:paraId="5E98B5E9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3878C01" w14:textId="77777777" w:rsidR="00A10E6C" w:rsidRPr="00080A04" w:rsidRDefault="00A10E6C" w:rsidP="00A10E6C">
      <w:pPr>
        <w:ind w:right="-141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Wykonawca oświadcza, że prowadzi działalność gospodarczą na podstawie wpisu do</w:t>
      </w:r>
      <w:r>
        <w:rPr>
          <w:rFonts w:ascii="Calibri" w:hAnsi="Calibri" w:cs="Calibri"/>
          <w:sz w:val="20"/>
          <w:szCs w:val="20"/>
        </w:rPr>
        <w:t xml:space="preserve"> KRS nr</w:t>
      </w:r>
      <w:r w:rsidRPr="00080A04">
        <w:rPr>
          <w:rFonts w:ascii="Calibri" w:hAnsi="Calibri" w:cs="Calibri"/>
          <w:sz w:val="20"/>
          <w:szCs w:val="20"/>
        </w:rPr>
        <w:t xml:space="preserve"> …………………</w:t>
      </w:r>
      <w:proofErr w:type="gramStart"/>
      <w:r w:rsidRPr="00080A04">
        <w:rPr>
          <w:rFonts w:ascii="Calibri" w:hAnsi="Calibri" w:cs="Calibri"/>
          <w:sz w:val="20"/>
          <w:szCs w:val="20"/>
        </w:rPr>
        <w:t>…….</w:t>
      </w:r>
      <w:proofErr w:type="gramEnd"/>
      <w:r w:rsidRPr="00080A04">
        <w:rPr>
          <w:rFonts w:ascii="Calibri" w:hAnsi="Calibri" w:cs="Calibri"/>
          <w:sz w:val="20"/>
          <w:szCs w:val="20"/>
        </w:rPr>
        <w:t xml:space="preserve">., </w:t>
      </w:r>
      <w:r w:rsidRPr="00080A04">
        <w:rPr>
          <w:rFonts w:ascii="Calibri" w:hAnsi="Calibri" w:cs="Calibri"/>
          <w:sz w:val="20"/>
          <w:szCs w:val="20"/>
        </w:rPr>
        <w:br/>
        <w:t xml:space="preserve">i jednocześnie oświadcza, że ww. wpis jest zgodny z aktualnym stanem faktycznym. </w:t>
      </w:r>
    </w:p>
    <w:p w14:paraId="2212CC78" w14:textId="77777777" w:rsidR="00A10E6C" w:rsidRPr="00080A04" w:rsidRDefault="00A10E6C" w:rsidP="00A10E6C">
      <w:pPr>
        <w:pStyle w:val="Tekstpodstawowy"/>
        <w:tabs>
          <w:tab w:val="left" w:pos="8789"/>
        </w:tabs>
        <w:ind w:right="-2"/>
        <w:jc w:val="both"/>
        <w:rPr>
          <w:rFonts w:ascii="Calibri" w:hAnsi="Calibri" w:cs="Calibri"/>
          <w:sz w:val="20"/>
          <w:szCs w:val="20"/>
        </w:rPr>
      </w:pPr>
      <w:r w:rsidRPr="00454976">
        <w:rPr>
          <w:rFonts w:ascii="Calibri" w:hAnsi="Calibri" w:cs="Calibri"/>
          <w:sz w:val="20"/>
          <w:szCs w:val="20"/>
        </w:rPr>
        <w:t>Do zawarcia przedmiotowej umowy nie stosuje się przepisów ustawy z dnia 11 września 2019 roku – Prawo zamówień publicznych (tekst jedn. – Dz. U. z 2021 r. poz. 1129, ze zm.), na podstawie wyłączenia zawartego w art. 2 ust. 1 pkt 1 tej ustawy.:</w:t>
      </w:r>
    </w:p>
    <w:p w14:paraId="463AE3B9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§ 1</w:t>
      </w:r>
    </w:p>
    <w:p w14:paraId="5C3EF8A9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76D65E08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1DBEFB5" w14:textId="3A15550D" w:rsidR="00A10E6C" w:rsidRPr="00A10E6C" w:rsidRDefault="00A10E6C" w:rsidP="00987A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="Calibri" w:hAnsi="Calibri" w:cs="Calibri"/>
          <w:sz w:val="20"/>
          <w:szCs w:val="20"/>
        </w:rPr>
        <w:t xml:space="preserve">Przedmiotem umowy jest: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P</w:t>
      </w: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rzygotowanie ekspertyzy prawnej na potrzeby realizacji projektu: </w:t>
      </w:r>
      <w:r w:rsidRPr="00A10E6C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„Innowacyjne technologie ograniczenia migracji zasolonych wód podziemnych do wód powierzchniowych w rejonie Obiektu Unieszkodliwiania Odpadów Wydobywczych Żelazny Most” </w:t>
      </w: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(Umowa nr: </w:t>
      </w:r>
      <w:proofErr w:type="spellStart"/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>CuBR</w:t>
      </w:r>
      <w:proofErr w:type="spellEnd"/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>-IV/413563/NCBR/2019)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18E255AA" w14:textId="7D43ECAF" w:rsidR="00A10E6C" w:rsidRPr="00A10E6C" w:rsidRDefault="00A10E6C" w:rsidP="00A10E6C">
      <w:pPr>
        <w:jc w:val="both"/>
        <w:rPr>
          <w:rFonts w:ascii="Calibri" w:hAnsi="Calibri" w:cs="Calibri"/>
          <w:sz w:val="20"/>
          <w:szCs w:val="20"/>
        </w:rPr>
      </w:pPr>
    </w:p>
    <w:p w14:paraId="3DFD1EDE" w14:textId="77777777" w:rsidR="00A10E6C" w:rsidRPr="00080A04" w:rsidRDefault="00A10E6C" w:rsidP="00987A3C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Przedmiot umowy zostanie wykonany zgodnie z założeniami i parametrami określonymi przez Zamawiającego w opisie przedmiotu zamówienia zawartym w zapytaniu ofertowym.</w:t>
      </w:r>
    </w:p>
    <w:p w14:paraId="06715C0A" w14:textId="77777777" w:rsidR="00A10E6C" w:rsidRPr="00A10E6C" w:rsidRDefault="00A10E6C" w:rsidP="00987A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Wykonawca przekazuje Zamawiającemu w cenie umowy majątkowe prawa autorskie i prawa do eksploatacji, we wszystkich znanych formach i na dowolnych nośnikach, informacji zawartych w przygotowanych dokumentach. </w:t>
      </w:r>
    </w:p>
    <w:p w14:paraId="45E48E53" w14:textId="77777777" w:rsidR="00A10E6C" w:rsidRPr="00A10E6C" w:rsidRDefault="00A10E6C" w:rsidP="00987A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3. Wykonawca wykona przedmiot umowy w trzech egzemplarzach w formie papierowej oraz </w:t>
      </w: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br/>
        <w:t>w dwóch egzemplarzach w formie elektronicznej na płycie CD/DVD w plikach (.pdf), (.</w:t>
      </w:r>
      <w:proofErr w:type="spellStart"/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>doc</w:t>
      </w:r>
      <w:proofErr w:type="spellEnd"/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). </w:t>
      </w:r>
    </w:p>
    <w:p w14:paraId="26DEEFCA" w14:textId="77777777" w:rsidR="00A10E6C" w:rsidRPr="00AB7FA4" w:rsidRDefault="00A10E6C" w:rsidP="00A10E6C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A1D599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§ 2</w:t>
      </w:r>
    </w:p>
    <w:p w14:paraId="488C37C8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O</w:t>
      </w:r>
      <w:r w:rsidRPr="00080A04">
        <w:rPr>
          <w:rFonts w:ascii="Calibri" w:hAnsi="Calibri" w:cs="Calibri"/>
          <w:sz w:val="20"/>
          <w:szCs w:val="20"/>
        </w:rPr>
        <w:t>ś</w:t>
      </w:r>
      <w:r w:rsidRPr="00080A04">
        <w:rPr>
          <w:rFonts w:ascii="Calibri" w:hAnsi="Calibri" w:cs="Calibri"/>
          <w:b/>
          <w:bCs/>
          <w:sz w:val="20"/>
          <w:szCs w:val="20"/>
        </w:rPr>
        <w:t>wiadczenie Wykonawcy</w:t>
      </w:r>
    </w:p>
    <w:p w14:paraId="4644CE65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8AED141" w14:textId="77777777" w:rsidR="00A10E6C" w:rsidRPr="00080A04" w:rsidRDefault="00A10E6C" w:rsidP="00987A3C">
      <w:pPr>
        <w:numPr>
          <w:ilvl w:val="0"/>
          <w:numId w:val="6"/>
        </w:numPr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080A04">
        <w:rPr>
          <w:rFonts w:ascii="Calibri" w:hAnsi="Calibri" w:cs="Calibri"/>
          <w:bCs/>
          <w:sz w:val="20"/>
          <w:szCs w:val="20"/>
        </w:rPr>
        <w:t xml:space="preserve">Wykonawca oświadcza, że jest uprawniony oraz posiada niezbędne kwalifikacje do pełnej realizacji przedmiotu umowy </w:t>
      </w:r>
      <w:r w:rsidRPr="00080A04">
        <w:rPr>
          <w:rFonts w:ascii="Calibri" w:hAnsi="Calibri" w:cs="Calibri"/>
          <w:sz w:val="20"/>
          <w:szCs w:val="20"/>
        </w:rPr>
        <w:t>i zobowiązuje się do realizacji umowy z należytą starannością.</w:t>
      </w:r>
    </w:p>
    <w:p w14:paraId="459E9F47" w14:textId="77777777" w:rsidR="00A10E6C" w:rsidRPr="007506F2" w:rsidRDefault="00A10E6C" w:rsidP="00987A3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454976">
        <w:rPr>
          <w:rFonts w:ascii="Calibri" w:hAnsi="Calibri" w:cs="Calibri"/>
          <w:sz w:val="20"/>
          <w:szCs w:val="20"/>
        </w:rPr>
        <w:t xml:space="preserve">Wykonawca oświadcza, że jest świadomy, iż podlega wszelkim działaniom kontrolnym i sprawdzającym podejmowanym przez instytucje uprawnione na mocy obowiązującego prawa oraz audytom. </w:t>
      </w:r>
      <w:r w:rsidRPr="00080A04">
        <w:rPr>
          <w:rFonts w:ascii="Calibri" w:hAnsi="Calibri" w:cs="Calibri"/>
          <w:sz w:val="20"/>
          <w:szCs w:val="20"/>
        </w:rPr>
        <w:t xml:space="preserve">Wykonawca oświadcza, że jest świadomy, iż podlega wszelkim działaniom kontrolnym </w:t>
      </w:r>
      <w:r>
        <w:rPr>
          <w:rFonts w:ascii="Calibri" w:hAnsi="Calibri" w:cs="Calibri"/>
          <w:sz w:val="20"/>
          <w:szCs w:val="20"/>
        </w:rPr>
        <w:br/>
      </w:r>
      <w:r w:rsidRPr="00080A04">
        <w:rPr>
          <w:rFonts w:ascii="Calibri" w:hAnsi="Calibri" w:cs="Calibri"/>
          <w:sz w:val="20"/>
          <w:szCs w:val="20"/>
        </w:rPr>
        <w:t>i sprawdzającym podejmowanym przez instytucje uprawnione na mocy obowiązującego prawa oraz audytom dokonywanym przez Instytucję Wdrażającą lub finansującą projekt</w:t>
      </w:r>
      <w:r w:rsidRPr="00080A04">
        <w:rPr>
          <w:rFonts w:ascii="Calibri" w:hAnsi="Calibri" w:cs="Calibri"/>
          <w:color w:val="000000"/>
          <w:sz w:val="20"/>
          <w:szCs w:val="20"/>
        </w:rPr>
        <w:t>.</w:t>
      </w:r>
    </w:p>
    <w:p w14:paraId="71513983" w14:textId="77777777" w:rsidR="00A10E6C" w:rsidRPr="00080A04" w:rsidRDefault="00A10E6C" w:rsidP="00A10E6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41844CF" w14:textId="77777777" w:rsidR="00A10E6C" w:rsidRPr="00080A04" w:rsidRDefault="00A10E6C" w:rsidP="00A10E6C">
      <w:pPr>
        <w:tabs>
          <w:tab w:val="left" w:pos="3844"/>
          <w:tab w:val="center" w:pos="4989"/>
        </w:tabs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§ 3</w:t>
      </w:r>
    </w:p>
    <w:p w14:paraId="42149A88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 xml:space="preserve">Wynagrodzenie Wykonawcy </w:t>
      </w:r>
    </w:p>
    <w:p w14:paraId="2B792B60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281BECA" w14:textId="77777777" w:rsidR="00A10E6C" w:rsidRPr="00080A04" w:rsidRDefault="00A10E6C" w:rsidP="00987A3C">
      <w:pPr>
        <w:numPr>
          <w:ilvl w:val="0"/>
          <w:numId w:val="5"/>
        </w:num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Wykonawca zobowiązuje się wykonać przedmiot umowy zgodnie z formularzem ofertowym za kwotę wynagrodzenia:</w:t>
      </w:r>
    </w:p>
    <w:p w14:paraId="26813F13" w14:textId="77777777" w:rsidR="00A10E6C" w:rsidRPr="00080A04" w:rsidRDefault="00A10E6C" w:rsidP="00A10E6C">
      <w:pPr>
        <w:pStyle w:val="Bezodstpw"/>
        <w:ind w:left="709" w:hanging="1"/>
        <w:rPr>
          <w:rFonts w:cs="Calibri"/>
          <w:sz w:val="20"/>
          <w:szCs w:val="20"/>
        </w:rPr>
      </w:pPr>
      <w:r w:rsidRPr="00080A04">
        <w:rPr>
          <w:rFonts w:cs="Calibri"/>
          <w:sz w:val="20"/>
          <w:szCs w:val="20"/>
        </w:rPr>
        <w:t xml:space="preserve">netto: </w:t>
      </w:r>
      <w:r>
        <w:rPr>
          <w:rFonts w:cs="Calibri"/>
          <w:sz w:val="20"/>
          <w:szCs w:val="20"/>
        </w:rPr>
        <w:t>……………………</w:t>
      </w:r>
      <w:proofErr w:type="gramStart"/>
      <w:r>
        <w:rPr>
          <w:rFonts w:cs="Calibri"/>
          <w:sz w:val="20"/>
          <w:szCs w:val="20"/>
        </w:rPr>
        <w:t>…….</w:t>
      </w:r>
      <w:proofErr w:type="gramEnd"/>
      <w:r>
        <w:rPr>
          <w:rFonts w:cs="Calibri"/>
          <w:sz w:val="20"/>
          <w:szCs w:val="20"/>
        </w:rPr>
        <w:t>.</w:t>
      </w:r>
      <w:r w:rsidRPr="00080A04">
        <w:rPr>
          <w:rFonts w:cs="Calibri"/>
          <w:sz w:val="20"/>
          <w:szCs w:val="20"/>
        </w:rPr>
        <w:t xml:space="preserve"> złotych,  </w:t>
      </w:r>
    </w:p>
    <w:p w14:paraId="475D80C3" w14:textId="77777777" w:rsidR="00A10E6C" w:rsidRPr="00080A04" w:rsidRDefault="00A10E6C" w:rsidP="00A10E6C">
      <w:pPr>
        <w:pStyle w:val="Bezodstpw"/>
        <w:ind w:left="709" w:hanging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plus należny podatek VAT …………</w:t>
      </w:r>
      <w:proofErr w:type="gramStart"/>
      <w:r>
        <w:rPr>
          <w:rFonts w:cs="Calibri"/>
          <w:sz w:val="20"/>
          <w:szCs w:val="20"/>
        </w:rPr>
        <w:t>…….</w:t>
      </w:r>
      <w:proofErr w:type="gramEnd"/>
      <w:r>
        <w:rPr>
          <w:rFonts w:cs="Calibri"/>
          <w:sz w:val="20"/>
          <w:szCs w:val="20"/>
        </w:rPr>
        <w:t>.</w:t>
      </w:r>
      <w:r w:rsidRPr="00080A04">
        <w:rPr>
          <w:rFonts w:cs="Calibri"/>
          <w:sz w:val="20"/>
          <w:szCs w:val="20"/>
        </w:rPr>
        <w:t xml:space="preserve">%  w kwocie: </w:t>
      </w:r>
      <w:r>
        <w:rPr>
          <w:rFonts w:cs="Calibri"/>
          <w:sz w:val="20"/>
          <w:szCs w:val="20"/>
        </w:rPr>
        <w:t>……………………………..</w:t>
      </w:r>
      <w:r w:rsidRPr="00080A04">
        <w:rPr>
          <w:rFonts w:cs="Calibri"/>
          <w:sz w:val="20"/>
          <w:szCs w:val="20"/>
        </w:rPr>
        <w:t xml:space="preserve"> złotych,</w:t>
      </w:r>
    </w:p>
    <w:p w14:paraId="69218FE8" w14:textId="77777777" w:rsidR="00A10E6C" w:rsidRPr="00080A04" w:rsidRDefault="00A10E6C" w:rsidP="00A10E6C">
      <w:pPr>
        <w:pStyle w:val="Bezodstpw"/>
        <w:ind w:left="709" w:hanging="1"/>
        <w:rPr>
          <w:rFonts w:cs="Calibri"/>
          <w:b/>
          <w:sz w:val="20"/>
          <w:szCs w:val="20"/>
        </w:rPr>
      </w:pPr>
      <w:r w:rsidRPr="00080A04">
        <w:rPr>
          <w:rFonts w:cs="Calibri"/>
          <w:b/>
          <w:sz w:val="20"/>
          <w:szCs w:val="20"/>
        </w:rPr>
        <w:t xml:space="preserve">ogółem wynagrodzenia brutto: </w:t>
      </w:r>
      <w:r>
        <w:rPr>
          <w:rFonts w:cs="Calibri"/>
          <w:b/>
          <w:sz w:val="20"/>
          <w:szCs w:val="20"/>
        </w:rPr>
        <w:t>…………………………….</w:t>
      </w:r>
      <w:r w:rsidRPr="00080A04">
        <w:rPr>
          <w:rFonts w:cs="Calibri"/>
          <w:b/>
          <w:sz w:val="20"/>
          <w:szCs w:val="20"/>
        </w:rPr>
        <w:t xml:space="preserve"> złotych,</w:t>
      </w:r>
    </w:p>
    <w:p w14:paraId="479A93AB" w14:textId="77777777" w:rsidR="00A10E6C" w:rsidRPr="00080A04" w:rsidRDefault="00A10E6C" w:rsidP="00A10E6C">
      <w:pPr>
        <w:pStyle w:val="Bezodstpw"/>
        <w:ind w:left="709" w:hanging="1"/>
        <w:rPr>
          <w:rFonts w:cs="Calibri"/>
          <w:b/>
          <w:sz w:val="20"/>
          <w:szCs w:val="20"/>
        </w:rPr>
      </w:pPr>
    </w:p>
    <w:p w14:paraId="101FDF8A" w14:textId="77777777" w:rsidR="00A10E6C" w:rsidRPr="00080A04" w:rsidRDefault="00A10E6C" w:rsidP="00A10E6C">
      <w:pPr>
        <w:adjustRightInd w:val="0"/>
        <w:ind w:left="72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mające charakter wynagrodzenia maksymalnego dla zakresu rzeczowego ustalonego w niniejszym postępowaniu przetargowym.</w:t>
      </w:r>
    </w:p>
    <w:p w14:paraId="31CF717F" w14:textId="77777777" w:rsidR="00A10E6C" w:rsidRPr="00080A04" w:rsidRDefault="00A10E6C" w:rsidP="00987A3C">
      <w:pPr>
        <w:numPr>
          <w:ilvl w:val="0"/>
          <w:numId w:val="5"/>
        </w:numPr>
        <w:adjustRightInd w:val="0"/>
        <w:jc w:val="both"/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 xml:space="preserve">Wynagrodzenie brutto za przedmiot umowy, określone w § 3 ust. 1, zawiera całkowity koszt dostawy przedmiotu zamówienia, obejmujący wszystkie koszty związane z realizacją zadania niezbędne do jego wykonania, w tym koszty transportu, z uwzględnieniem wszystkich opłat i podatków - dotyczy podmiotów będących płatnikiem podatku VAT, </w:t>
      </w:r>
      <w:proofErr w:type="gramStart"/>
      <w:r w:rsidRPr="00080A04">
        <w:rPr>
          <w:rFonts w:ascii="Calibri" w:hAnsi="Calibri" w:cs="Calibri"/>
          <w:sz w:val="20"/>
          <w:szCs w:val="20"/>
        </w:rPr>
        <w:t>zgodnie  z</w:t>
      </w:r>
      <w:proofErr w:type="gramEnd"/>
      <w:r w:rsidRPr="00080A04">
        <w:rPr>
          <w:rFonts w:ascii="Calibri" w:hAnsi="Calibri" w:cs="Calibri"/>
          <w:sz w:val="20"/>
          <w:szCs w:val="20"/>
        </w:rPr>
        <w:t xml:space="preserve"> ustawą  o podatku od towarów i usług.</w:t>
      </w:r>
    </w:p>
    <w:p w14:paraId="7E41F019" w14:textId="77777777" w:rsidR="00A10E6C" w:rsidRPr="00080A04" w:rsidRDefault="00A10E6C" w:rsidP="00A10E6C">
      <w:pPr>
        <w:adjustRightInd w:val="0"/>
        <w:ind w:left="720"/>
        <w:jc w:val="both"/>
        <w:rPr>
          <w:rFonts w:ascii="Calibri" w:hAnsi="Calibri" w:cs="Calibri"/>
          <w:sz w:val="20"/>
          <w:szCs w:val="20"/>
        </w:rPr>
      </w:pPr>
    </w:p>
    <w:p w14:paraId="42A4DC8D" w14:textId="77777777" w:rsidR="00A10E6C" w:rsidRDefault="00A10E6C" w:rsidP="00A10E6C">
      <w:pPr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080A04">
        <w:rPr>
          <w:rFonts w:ascii="Calibri" w:hAnsi="Calibri" w:cs="Calibri"/>
          <w:b/>
          <w:sz w:val="20"/>
          <w:szCs w:val="20"/>
        </w:rPr>
        <w:t>§ 4</w:t>
      </w:r>
    </w:p>
    <w:p w14:paraId="49ADF599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080A04">
        <w:rPr>
          <w:rFonts w:ascii="Calibri" w:hAnsi="Calibri" w:cs="Calibri"/>
          <w:b/>
          <w:sz w:val="20"/>
          <w:szCs w:val="20"/>
        </w:rPr>
        <w:t>Okres obowiązywania umowy</w:t>
      </w:r>
    </w:p>
    <w:p w14:paraId="31B3C965" w14:textId="77777777" w:rsidR="00A10E6C" w:rsidRPr="00080A04" w:rsidRDefault="00A10E6C" w:rsidP="00A10E6C">
      <w:pPr>
        <w:adjustRightInd w:val="0"/>
        <w:ind w:left="2836" w:firstLine="709"/>
        <w:jc w:val="both"/>
        <w:rPr>
          <w:rFonts w:ascii="Calibri" w:hAnsi="Calibri" w:cs="Calibri"/>
          <w:b/>
          <w:sz w:val="20"/>
          <w:szCs w:val="20"/>
        </w:rPr>
      </w:pPr>
    </w:p>
    <w:p w14:paraId="59420739" w14:textId="515EC65A" w:rsidR="00A10E6C" w:rsidRPr="00080A04" w:rsidRDefault="00A10E6C" w:rsidP="00987A3C">
      <w:pPr>
        <w:pStyle w:val="Akapitzlist"/>
        <w:numPr>
          <w:ilvl w:val="0"/>
          <w:numId w:val="8"/>
        </w:numPr>
        <w:suppressAutoHyphens w:val="0"/>
        <w:adjustRightInd w:val="0"/>
        <w:ind w:left="709" w:hanging="283"/>
        <w:jc w:val="both"/>
        <w:rPr>
          <w:rFonts w:ascii="Calibri" w:hAnsi="Calibri" w:cs="Calibri"/>
          <w:b/>
          <w:sz w:val="20"/>
          <w:szCs w:val="20"/>
        </w:rPr>
      </w:pPr>
      <w:r w:rsidRPr="00080A04">
        <w:rPr>
          <w:rFonts w:ascii="Calibri" w:eastAsia="Calibri" w:hAnsi="Calibri" w:cs="Calibri"/>
          <w:bCs/>
          <w:color w:val="000000"/>
          <w:sz w:val="20"/>
          <w:szCs w:val="20"/>
        </w:rPr>
        <w:t xml:space="preserve">Umowa obowiązuje od dnia podpisania przez Strony do dnia udzielenia zamówienia łącznie na kwotę równą cenie oferty Wykonawcy, </w:t>
      </w:r>
      <w:r w:rsidRPr="00080A04">
        <w:rPr>
          <w:rFonts w:ascii="Calibri" w:hAnsi="Calibri" w:cs="Calibri"/>
          <w:sz w:val="20"/>
          <w:szCs w:val="20"/>
        </w:rPr>
        <w:t>określoną w § 3 ust. 1 niniejszej umowy</w:t>
      </w:r>
      <w:r w:rsidRPr="00080A04">
        <w:rPr>
          <w:rFonts w:ascii="Calibri" w:eastAsia="Calibri" w:hAnsi="Calibri" w:cs="Calibri"/>
          <w:bCs/>
          <w:color w:val="000000"/>
          <w:sz w:val="20"/>
          <w:szCs w:val="20"/>
        </w:rPr>
        <w:t xml:space="preserve">, jednak nie dłużej niż do </w:t>
      </w:r>
      <w:r w:rsidRPr="007506F2">
        <w:rPr>
          <w:rFonts w:ascii="Calibri" w:eastAsia="Calibri" w:hAnsi="Calibri" w:cs="Calibri"/>
          <w:bCs/>
          <w:color w:val="000000"/>
          <w:sz w:val="20"/>
          <w:szCs w:val="20"/>
        </w:rPr>
        <w:t>dnia 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31</w:t>
      </w:r>
      <w:r w:rsidRPr="007506F2">
        <w:rPr>
          <w:rFonts w:ascii="Calibri" w:eastAsia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10</w:t>
      </w:r>
      <w:r w:rsidRPr="007506F2">
        <w:rPr>
          <w:rFonts w:ascii="Calibri" w:eastAsia="Calibri" w:hAnsi="Calibri" w:cs="Calibri"/>
          <w:bCs/>
          <w:color w:val="000000"/>
          <w:sz w:val="20"/>
          <w:szCs w:val="20"/>
        </w:rPr>
        <w:t>.2021 r.</w:t>
      </w:r>
    </w:p>
    <w:p w14:paraId="551C0640" w14:textId="77777777" w:rsidR="00A10E6C" w:rsidRPr="00080A04" w:rsidRDefault="00A10E6C" w:rsidP="00987A3C">
      <w:pPr>
        <w:pStyle w:val="Akapitzlist"/>
        <w:numPr>
          <w:ilvl w:val="0"/>
          <w:numId w:val="8"/>
        </w:numPr>
        <w:suppressAutoHyphens w:val="0"/>
        <w:adjustRightInd w:val="0"/>
        <w:ind w:left="709" w:hanging="283"/>
        <w:jc w:val="both"/>
        <w:rPr>
          <w:rFonts w:ascii="Calibri" w:hAnsi="Calibri" w:cs="Calibri"/>
          <w:b/>
          <w:sz w:val="20"/>
          <w:szCs w:val="20"/>
        </w:rPr>
      </w:pPr>
      <w:r w:rsidRPr="00080A04">
        <w:rPr>
          <w:rFonts w:ascii="Calibri" w:eastAsia="Calibri" w:hAnsi="Calibri" w:cs="Calibri"/>
          <w:bCs/>
          <w:color w:val="000000"/>
          <w:sz w:val="20"/>
          <w:szCs w:val="20"/>
        </w:rPr>
        <w:t>Termin realizacji zamówienia może ulec zmianie na warunkach określonych w umowie.</w:t>
      </w:r>
    </w:p>
    <w:p w14:paraId="2F289859" w14:textId="77777777" w:rsidR="00A10E6C" w:rsidRPr="00080A04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52434621"/>
    </w:p>
    <w:p w14:paraId="185A8837" w14:textId="54951725" w:rsidR="00A10E6C" w:rsidRPr="00A10E6C" w:rsidRDefault="00A10E6C" w:rsidP="00A10E6C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>§ 5</w:t>
      </w:r>
      <w:bookmarkEnd w:id="0"/>
    </w:p>
    <w:p w14:paraId="6428703C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>
        <w:rPr>
          <w:rFonts w:ascii="Calibri" w:eastAsia="Lucida Sans Unicode" w:hAnsi="Calibri" w:cs="Calibri"/>
          <w:b/>
          <w:kern w:val="1"/>
          <w:sz w:val="20"/>
          <w:szCs w:val="20"/>
        </w:rPr>
        <w:t>Warunki realizacji umowy</w:t>
      </w:r>
    </w:p>
    <w:p w14:paraId="7E6687DB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256FF4E7" w14:textId="77777777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Do bezpośredniej współpracy w ramach wykonania niniejszej umowy są upoważnione osoby wymienione poniżej: </w:t>
      </w:r>
    </w:p>
    <w:p w14:paraId="53130368" w14:textId="5CB7B466" w:rsidR="00A10E6C" w:rsidRPr="00AC716C" w:rsidRDefault="00A10E6C" w:rsidP="00A10E6C">
      <w:pPr>
        <w:pStyle w:val="Akapitzlist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C716C">
        <w:rPr>
          <w:rFonts w:asciiTheme="minorHAnsi" w:eastAsia="Calibri" w:hAnsiTheme="minorHAnsi" w:cs="Arial"/>
          <w:sz w:val="20"/>
          <w:szCs w:val="20"/>
          <w:lang w:eastAsia="en-US"/>
        </w:rPr>
        <w:t xml:space="preserve">-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…………..</w:t>
      </w:r>
      <w:r w:rsidRPr="00AC716C">
        <w:rPr>
          <w:rFonts w:asciiTheme="minorHAnsi" w:eastAsia="Calibri" w:hAnsiTheme="minorHAnsi" w:cs="Arial"/>
          <w:sz w:val="20"/>
          <w:szCs w:val="20"/>
          <w:lang w:eastAsia="en-US"/>
        </w:rPr>
        <w:t xml:space="preserve"> tel.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="Arial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, adres e-mail: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</w:t>
      </w:r>
      <w:r w:rsidRPr="00AC716C">
        <w:rPr>
          <w:rFonts w:asciiTheme="minorHAnsi" w:eastAsia="Calibri" w:hAnsiTheme="minorHAnsi" w:cs="Arial"/>
          <w:sz w:val="20"/>
          <w:szCs w:val="20"/>
          <w:lang w:eastAsia="en-US"/>
        </w:rPr>
        <w:t xml:space="preserve"> - ze strony Wykonawcy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</w:p>
    <w:p w14:paraId="1B767D2F" w14:textId="3CAB1086" w:rsidR="00A10E6C" w:rsidRPr="00AC716C" w:rsidRDefault="00A10E6C" w:rsidP="00A10E6C">
      <w:pPr>
        <w:pStyle w:val="Akapitzlist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A2389">
        <w:rPr>
          <w:rFonts w:asciiTheme="minorHAnsi" w:eastAsia="Calibri" w:hAnsiTheme="minorHAnsi" w:cs="Arial"/>
          <w:sz w:val="20"/>
          <w:szCs w:val="20"/>
          <w:lang w:eastAsia="en-US"/>
        </w:rPr>
        <w:t xml:space="preserve">-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…………..</w:t>
      </w:r>
      <w:r w:rsidRPr="00884198">
        <w:rPr>
          <w:rFonts w:asciiTheme="minorHAnsi" w:eastAsia="Calibri" w:hAnsiTheme="minorHAnsi" w:cs="Arial"/>
          <w:sz w:val="20"/>
          <w:szCs w:val="20"/>
          <w:lang w:eastAsia="en-US"/>
        </w:rPr>
        <w:t xml:space="preserve"> tel. </w:t>
      </w:r>
      <w:r>
        <w:t>…</w:t>
      </w:r>
      <w:proofErr w:type="gramStart"/>
      <w: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, adres e-mail: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……..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884198">
        <w:rPr>
          <w:rFonts w:asciiTheme="minorHAnsi" w:eastAsia="Calibri" w:hAnsiTheme="minorHAnsi" w:cs="Arial"/>
          <w:sz w:val="20"/>
          <w:szCs w:val="20"/>
          <w:lang w:eastAsia="en-US"/>
        </w:rPr>
        <w:t xml:space="preserve">– </w:t>
      </w:r>
      <w:r w:rsidRPr="00AC716C">
        <w:rPr>
          <w:rFonts w:asciiTheme="minorHAnsi" w:eastAsia="Calibri" w:hAnsiTheme="minorHAnsi" w:cs="Arial"/>
          <w:sz w:val="20"/>
          <w:szCs w:val="20"/>
          <w:lang w:eastAsia="en-US"/>
        </w:rPr>
        <w:t>ze strony Zamawiającego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2BAD23BB" w14:textId="77777777" w:rsidR="00A10E6C" w:rsidRPr="00551422" w:rsidRDefault="00A10E6C" w:rsidP="00A10E6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551422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Każda ze stron ma prawo do zmiany osoby wskazanej jako koordynatora, po uprzednim pisemnym lub mailowym powiadomieniu drugiej strony. </w:t>
      </w:r>
    </w:p>
    <w:p w14:paraId="2C40847E" w14:textId="7301A115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Odbiór przedmiotu umowy zostanie potwierdzony sporządzeniem protokołu odbioru. Zamawiający podpisze protokół odbioru bez zbędnej zwłoki. </w:t>
      </w:r>
    </w:p>
    <w:p w14:paraId="42279B28" w14:textId="72CDB159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W razie stwierdzenia wad przedmiotu umowy, Zamawiający może wezwać Wykonawcę przedmiotu umowy do ich usunięcia. Wezwanie takie nastąpi na piśmie lub mailowo natychmiast po stwierdzeniu błędów. </w:t>
      </w:r>
    </w:p>
    <w:p w14:paraId="04782F04" w14:textId="2AC1CC38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W razie wezwania do usunięcia wad, Wykonawca dokona ich w terminie nie dłuższym niż 7 dni od daty uzyskania informacji o konieczności dokonania poprawek. </w:t>
      </w:r>
    </w:p>
    <w:p w14:paraId="11B06BFF" w14:textId="4201CAAE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Jeżeli Wykonawca nie usunie wad w terminie określonym w poprzednim ustępie, Zamawiający może dokonać poprawek na własny koszt i obciążyć nimi Wykonawcę. </w:t>
      </w:r>
    </w:p>
    <w:p w14:paraId="382BCA50" w14:textId="5E5C54BB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Odbiór poprawionego przedmiotu umowy (zaakceptowanego przez Zamawiającego), zostanie potwierdzony protokołem odbioru. Zamawiający podpisze protokół odbioru bez zbędnej zwłoki. </w:t>
      </w:r>
    </w:p>
    <w:p w14:paraId="45B97BE5" w14:textId="1BA658B4" w:rsidR="00A10E6C" w:rsidRPr="00A10E6C" w:rsidRDefault="00A10E6C" w:rsidP="00987A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Wykonawca udziela Zamawiającemu 12-miesięcznej gwarancji jakości na wykonane prace </w:t>
      </w:r>
      <w:r w:rsidRPr="00A10E6C">
        <w:rPr>
          <w:rFonts w:asciiTheme="minorHAnsi" w:eastAsia="Calibri" w:hAnsiTheme="minorHAnsi" w:cs="Arial"/>
          <w:sz w:val="20"/>
          <w:szCs w:val="20"/>
          <w:lang w:eastAsia="en-US"/>
        </w:rPr>
        <w:br/>
        <w:t>i zobowiązuje się do usunięcia na swój koszt ujawnionych wad, w wyznaczonym przez Zamawiającego terminie.</w:t>
      </w:r>
    </w:p>
    <w:p w14:paraId="17CE0B7D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569B69B0" w14:textId="1EB7EB8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>
        <w:rPr>
          <w:rFonts w:ascii="Calibri" w:eastAsia="Lucida Sans Unicode" w:hAnsi="Calibri" w:cs="Calibri"/>
          <w:b/>
          <w:kern w:val="1"/>
          <w:sz w:val="20"/>
          <w:szCs w:val="20"/>
        </w:rPr>
        <w:t>§ 6</w:t>
      </w:r>
    </w:p>
    <w:p w14:paraId="23327662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b/>
          <w:kern w:val="1"/>
          <w:sz w:val="20"/>
          <w:szCs w:val="20"/>
        </w:rPr>
        <w:t>Gwarancja</w:t>
      </w:r>
      <w:r>
        <w:rPr>
          <w:rFonts w:ascii="Calibri" w:eastAsia="Lucida Sans Unicode" w:hAnsi="Calibri" w:cs="Calibri"/>
          <w:b/>
          <w:kern w:val="1"/>
          <w:sz w:val="20"/>
          <w:szCs w:val="20"/>
        </w:rPr>
        <w:t xml:space="preserve"> i rękojmia</w:t>
      </w:r>
    </w:p>
    <w:p w14:paraId="61F4413A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7F520E32" w14:textId="5D5B8844" w:rsidR="00A10E6C" w:rsidRPr="00A10E6C" w:rsidRDefault="00A10E6C" w:rsidP="00987A3C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Wykonawca zapłaci Zamawiającemu karę umowną w przypadku:</w:t>
      </w:r>
    </w:p>
    <w:p w14:paraId="09F7817D" w14:textId="77777777" w:rsidR="00A10E6C" w:rsidRPr="00A10E6C" w:rsidRDefault="00A10E6C" w:rsidP="00A10E6C">
      <w:pPr>
        <w:pStyle w:val="Akapitzlist"/>
        <w:spacing w:line="276" w:lineRule="auto"/>
        <w:ind w:left="714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– zwłoki w wykonaniu umowy w wysokości 1% ceny brutto określonej w § 5 za każdy dzień zwłoki,</w:t>
      </w:r>
    </w:p>
    <w:p w14:paraId="772F4C7B" w14:textId="77777777" w:rsidR="00A10E6C" w:rsidRPr="00A10E6C" w:rsidRDefault="00A10E6C" w:rsidP="00A10E6C">
      <w:pPr>
        <w:pStyle w:val="Akapitzlist"/>
        <w:spacing w:line="276" w:lineRule="auto"/>
        <w:ind w:left="714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– odstąpienia od umowy przez Zamawiającego z przyczyn obciążających Wykonawcę i Wykonawcy z przyczyn niezależnych od Zamawiającego w wysokości 20% ceny określonej w § 5.</w:t>
      </w:r>
    </w:p>
    <w:p w14:paraId="6C96141A" w14:textId="0CAE9302" w:rsidR="00A10E6C" w:rsidRPr="00A10E6C" w:rsidRDefault="00A10E6C" w:rsidP="00987A3C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potrącania kar umownych z kwoty Wykonawcy.</w:t>
      </w:r>
    </w:p>
    <w:p w14:paraId="548E0861" w14:textId="6CB016D1" w:rsidR="00A10E6C" w:rsidRDefault="00A10E6C" w:rsidP="00987A3C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Zamawiający upoważniony jest do domagania się odszkodowania na zasadach ogólnych, jeżeli poniesiona szkoda przekracza kary umowne. Wykonawca oświadcza, że wyraża zgodę na potrącenie kar umownych </w:t>
      </w:r>
      <w:r w:rsidRPr="00A10E6C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br/>
        <w:t>z kwoty za wykonanie przedmiotu umowy lub innych należności przysługujących Wykonawcy od Zamawiającego.</w:t>
      </w:r>
    </w:p>
    <w:p w14:paraId="3A684ABC" w14:textId="77777777" w:rsidR="00A10E6C" w:rsidRPr="00A10E6C" w:rsidRDefault="00A10E6C" w:rsidP="00A10E6C">
      <w:pPr>
        <w:pStyle w:val="Akapitzlist"/>
        <w:spacing w:line="276" w:lineRule="auto"/>
        <w:ind w:left="714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14:paraId="1DD1C122" w14:textId="1A6ABE4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b/>
          <w:kern w:val="1"/>
          <w:sz w:val="20"/>
          <w:szCs w:val="20"/>
        </w:rPr>
        <w:t xml:space="preserve">§ </w:t>
      </w:r>
      <w:r>
        <w:rPr>
          <w:rFonts w:ascii="Calibri" w:eastAsia="Lucida Sans Unicode" w:hAnsi="Calibri" w:cs="Calibri"/>
          <w:b/>
          <w:kern w:val="1"/>
          <w:sz w:val="20"/>
          <w:szCs w:val="20"/>
        </w:rPr>
        <w:t>7</w:t>
      </w:r>
    </w:p>
    <w:p w14:paraId="12EB0A66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b/>
          <w:kern w:val="1"/>
          <w:sz w:val="20"/>
          <w:szCs w:val="20"/>
        </w:rPr>
        <w:t>Warunki płatności</w:t>
      </w:r>
    </w:p>
    <w:p w14:paraId="5DFAA4BF" w14:textId="77777777" w:rsidR="00A10E6C" w:rsidRPr="0036758A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738F2E57" w14:textId="77777777" w:rsidR="00A10E6C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Należność za wykonaną usługę Zamawiający zobowiązuje się zapłacić przelewem na konto Wykonawcy wskazane w fakturze w terminie do 30 dni od daty dostarczenia prawidłowo wystawionej faktury.</w:t>
      </w:r>
    </w:p>
    <w:p w14:paraId="56F1C294" w14:textId="77777777" w:rsidR="00A10E6C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Zamawiający upoważnia Wykonawcę do wystawienia faktur bez jego podpisu.</w:t>
      </w:r>
    </w:p>
    <w:p w14:paraId="13C29517" w14:textId="77777777" w:rsidR="00A10E6C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Podstawą wystawienia faktury Zamawiającemu jest podpisany przez strony protokół odbioru technicznego bez uwag.</w:t>
      </w:r>
    </w:p>
    <w:p w14:paraId="2ADE475B" w14:textId="77777777" w:rsidR="00A10E6C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Wysokość podatku VAT musi być zgodna z obowiązującymi przepisami w dniu wykonania przedmiotu umowy.</w:t>
      </w:r>
    </w:p>
    <w:p w14:paraId="2C644A26" w14:textId="77777777" w:rsidR="00A10E6C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Wykonawcy mają możliwość składania faktur drogą elektroniczną. Zamawiający posiada konto na portalu PEF. Dane Zamawiającego: Rodzaj adresu PEF: NIP, Numer adresu </w:t>
      </w:r>
      <w:proofErr w:type="gramStart"/>
      <w:r w:rsidRPr="0036758A">
        <w:rPr>
          <w:rFonts w:ascii="Calibri" w:eastAsia="Lucida Sans Unicode" w:hAnsi="Calibri" w:cs="Calibri"/>
          <w:kern w:val="1"/>
          <w:sz w:val="20"/>
          <w:szCs w:val="20"/>
        </w:rPr>
        <w:t>PEF:  8960005354</w:t>
      </w:r>
      <w:proofErr w:type="gramEnd"/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   </w:t>
      </w:r>
    </w:p>
    <w:p w14:paraId="1E7D5059" w14:textId="77777777" w:rsidR="00A10E6C" w:rsidRPr="0036758A" w:rsidRDefault="00A10E6C" w:rsidP="00987A3C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Zamawiający oświadcza, że dokona zapłaty z zastosowaniem mechanizmu podzielonej płatności.                                                                                                                                                                     </w:t>
      </w:r>
    </w:p>
    <w:p w14:paraId="4880372E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79D1B92C" w14:textId="38D2E341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>
        <w:rPr>
          <w:rFonts w:ascii="Calibri" w:eastAsia="Lucida Sans Unicode" w:hAnsi="Calibri" w:cs="Calibri"/>
          <w:b/>
          <w:kern w:val="1"/>
          <w:sz w:val="20"/>
          <w:szCs w:val="20"/>
        </w:rPr>
        <w:t>§ 8</w:t>
      </w:r>
    </w:p>
    <w:p w14:paraId="7DB9C88A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b/>
          <w:kern w:val="1"/>
          <w:sz w:val="20"/>
          <w:szCs w:val="20"/>
        </w:rPr>
        <w:t>Odstąpienie od umowy</w:t>
      </w:r>
    </w:p>
    <w:p w14:paraId="5B4F4433" w14:textId="77777777" w:rsidR="00A10E6C" w:rsidRPr="0036758A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0AF8524A" w14:textId="77777777" w:rsidR="00A10E6C" w:rsidRPr="003C6318" w:rsidRDefault="00A10E6C" w:rsidP="00987A3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Zamawiający ma prawo odstąpić od umowy w następujących wypadkach: </w:t>
      </w:r>
    </w:p>
    <w:p w14:paraId="73799ABA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- jeżeli Wykonawca nie podjął wykonania obowiązków wynikających z niniejszej umowy lub przerwał ich wykonywanie;</w:t>
      </w:r>
    </w:p>
    <w:p w14:paraId="1B31B41B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lastRenderedPageBreak/>
        <w:t xml:space="preserve">- jeżeli Wykonawca wykonuje swe obowiązki w sposób nienależyty, czyli wadliwie i niezgodnie zamówieniem, obowiązującymi normami i standardami, i pomimo dodatkowego wezwania Zamawiającego nie nastąpiła poprawa w wykonaniu tych obowiązków, </w:t>
      </w:r>
    </w:p>
    <w:p w14:paraId="5CD71DE3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- w razie wystąpienia istotnej zmiany okoliczności powodującej, że wykonanie umowy nie leży </w:t>
      </w:r>
    </w:p>
    <w:p w14:paraId="43A28281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4C755E10" w14:textId="77777777" w:rsidR="00A10E6C" w:rsidRDefault="00A10E6C" w:rsidP="00987A3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Strony za ich obustronną zgodą mogą rozwiązać umowę. </w:t>
      </w:r>
    </w:p>
    <w:p w14:paraId="4DA6656D" w14:textId="77777777" w:rsidR="00A10E6C" w:rsidRDefault="00A10E6C" w:rsidP="00987A3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W wypadku wskazanym w ust. 1 i 2 strony dokonają rozliczenia za czynności wykonane w terminie 30 dni od daty rozwiązania umowy.</w:t>
      </w:r>
    </w:p>
    <w:p w14:paraId="038DE9BB" w14:textId="77777777" w:rsidR="00A10E6C" w:rsidRPr="0036758A" w:rsidRDefault="00A10E6C" w:rsidP="00987A3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Zamawiający wezwie Wykonawcę do prawidłowego (w tym terminowego) wykonania umowy wyznaczając mu dodatkowy termin, po bezskutecznym upływie którego będzie mógł odstąpić od umowy w ustalonym w umowie terminie. Zamawiający będzie mógł odstąpić od umowy w wyżej wymienionych okolicznościach w terminie do 7 dni od powzięcia wiadomości o przyczynach uprawniających do odstąpienia od umowy.</w:t>
      </w:r>
    </w:p>
    <w:p w14:paraId="764C6A52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6C97BF40" w14:textId="0857705C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>
        <w:rPr>
          <w:rFonts w:ascii="Calibri" w:eastAsia="Lucida Sans Unicode" w:hAnsi="Calibri" w:cs="Calibri"/>
          <w:b/>
          <w:kern w:val="1"/>
          <w:sz w:val="20"/>
          <w:szCs w:val="20"/>
        </w:rPr>
        <w:t>§ 9</w:t>
      </w:r>
    </w:p>
    <w:p w14:paraId="1490F702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b/>
          <w:kern w:val="1"/>
          <w:sz w:val="20"/>
          <w:szCs w:val="20"/>
        </w:rPr>
        <w:t>Kary umowne</w:t>
      </w:r>
    </w:p>
    <w:p w14:paraId="1860CBD7" w14:textId="77777777" w:rsidR="00A10E6C" w:rsidRPr="0036758A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5478AEDA" w14:textId="77777777" w:rsidR="00A10E6C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Jeżeli Wykonawca nie dotrzyma ustalonego terminu wykonania, o którym mowa w § 4 i § 7 umowy, Zamawiający będzie miał prawo żądać kary umownej w wysokości 0,2% od wartości wynagrodzenia brutto za każdy dzień zwłoki. Jeżeli Wykonawca nie dotrzyma ustalonego terminu usunięcia wady, </w:t>
      </w:r>
      <w:r>
        <w:rPr>
          <w:rFonts w:ascii="Calibri" w:eastAsia="Lucida Sans Unicode" w:hAnsi="Calibri" w:cs="Calibri"/>
          <w:kern w:val="1"/>
          <w:sz w:val="20"/>
          <w:szCs w:val="20"/>
        </w:rPr>
        <w:br/>
      </w:r>
      <w:r w:rsidRPr="003C6318">
        <w:rPr>
          <w:rFonts w:ascii="Calibri" w:eastAsia="Lucida Sans Unicode" w:hAnsi="Calibri" w:cs="Calibri"/>
          <w:kern w:val="1"/>
          <w:sz w:val="20"/>
          <w:szCs w:val="20"/>
        </w:rPr>
        <w:t>o którym mowa w § 7 umowy, Zamawiający będzie miał prawo żądać kary umownej w wysokości 0,2% od wartości wynagrodzenia brutto za każdy dzień zwłoki.</w:t>
      </w:r>
    </w:p>
    <w:p w14:paraId="7A5B10A0" w14:textId="139AB3E0" w:rsidR="00A10E6C" w:rsidRPr="00847681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W przypadku odstąpienia od umowy z przyczyn zależnych od </w:t>
      </w:r>
      <w:proofErr w:type="gramStart"/>
      <w:r w:rsidRPr="0036758A">
        <w:rPr>
          <w:rFonts w:ascii="Calibri" w:eastAsia="Lucida Sans Unicode" w:hAnsi="Calibri" w:cs="Calibri"/>
          <w:kern w:val="1"/>
          <w:sz w:val="20"/>
          <w:szCs w:val="20"/>
        </w:rPr>
        <w:t>Wykonawcy,</w:t>
      </w:r>
      <w:proofErr w:type="gramEnd"/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 albo przez Wykonawcę </w:t>
      </w:r>
      <w:r>
        <w:rPr>
          <w:rFonts w:ascii="Calibri" w:eastAsia="Lucida Sans Unicode" w:hAnsi="Calibri" w:cs="Calibri"/>
          <w:kern w:val="1"/>
          <w:sz w:val="20"/>
          <w:szCs w:val="20"/>
        </w:rPr>
        <w:br/>
      </w:r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z przyczyn nieleżących po stronie Zamawiającego Wykonawca zapłaci Zamawiającemu karę umowną </w:t>
      </w:r>
      <w:r w:rsidRPr="00847681">
        <w:rPr>
          <w:rFonts w:ascii="Calibri" w:eastAsia="Lucida Sans Unicode" w:hAnsi="Calibri" w:cs="Calibri"/>
          <w:kern w:val="1"/>
          <w:sz w:val="20"/>
          <w:szCs w:val="20"/>
        </w:rPr>
        <w:t>w wysokości 10% wartości umowy ogółem brutto.</w:t>
      </w:r>
    </w:p>
    <w:p w14:paraId="1299D412" w14:textId="77777777" w:rsidR="00A10E6C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Strony zastrzegają sobie prawo dochodzenia odszkodowania uzupełniającego do wysokości rzeczywiście poniesionej szkody.</w:t>
      </w:r>
    </w:p>
    <w:p w14:paraId="32697974" w14:textId="77777777" w:rsidR="00A10E6C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Wykonawca oświadcza, że wyraża zgodę na potrącenie z należnego mu wynagrodzenia ewentualnych kar umownych.</w:t>
      </w:r>
    </w:p>
    <w:p w14:paraId="2782F37E" w14:textId="77777777" w:rsidR="00A10E6C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bookmarkStart w:id="1" w:name="_GoBack"/>
      <w:bookmarkEnd w:id="1"/>
      <w:r w:rsidRPr="0036758A">
        <w:rPr>
          <w:rFonts w:ascii="Calibri" w:eastAsia="Lucida Sans Unicode" w:hAnsi="Calibri" w:cs="Calibri"/>
          <w:kern w:val="1"/>
          <w:sz w:val="20"/>
          <w:szCs w:val="20"/>
        </w:rPr>
        <w:t xml:space="preserve">W przypadku zwłoki: w realizacji dostawy, wykonaniu napraw lub wymianie urządzeń na wolne od wad, Zamawiający wystawi notę obciążeniową na kwotę odpowiadającą iloczynowi dni zwłoki i wartości kary umownej określonej w § 10 ust. 1 niniejszej umowy. </w:t>
      </w:r>
    </w:p>
    <w:p w14:paraId="65C3F772" w14:textId="77777777" w:rsidR="00A10E6C" w:rsidRPr="0036758A" w:rsidRDefault="00A10E6C" w:rsidP="00987A3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Maksymalna wysokość kar umownych nie może przekroczyć 20% wysokości wynagrodzenia brutto.</w:t>
      </w:r>
    </w:p>
    <w:p w14:paraId="29F8C5FA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47CFE16F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>
        <w:rPr>
          <w:rFonts w:ascii="Calibri" w:eastAsia="Lucida Sans Unicode" w:hAnsi="Calibri" w:cs="Calibri"/>
          <w:b/>
          <w:kern w:val="1"/>
          <w:sz w:val="20"/>
          <w:szCs w:val="20"/>
        </w:rPr>
        <w:t>§ 11</w:t>
      </w:r>
    </w:p>
    <w:p w14:paraId="0D084275" w14:textId="77777777" w:rsidR="00A10E6C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0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b/>
          <w:kern w:val="1"/>
          <w:sz w:val="20"/>
          <w:szCs w:val="20"/>
        </w:rPr>
        <w:t>Inne postanowienia</w:t>
      </w:r>
    </w:p>
    <w:p w14:paraId="10EA41E5" w14:textId="77777777" w:rsidR="00A10E6C" w:rsidRPr="0036758A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center"/>
        <w:rPr>
          <w:rFonts w:ascii="Calibri" w:eastAsia="Lucida Sans Unicode" w:hAnsi="Calibri" w:cs="Calibri"/>
          <w:b/>
          <w:kern w:val="1"/>
          <w:sz w:val="20"/>
          <w:szCs w:val="20"/>
        </w:rPr>
      </w:pPr>
    </w:p>
    <w:p w14:paraId="05EEBB4C" w14:textId="77777777" w:rsidR="00A10E6C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W sprawach nieuregulowanych niniejszą umową mają zastosowanie przepisy Kodeksu Cywilnego.</w:t>
      </w:r>
    </w:p>
    <w:p w14:paraId="32940291" w14:textId="77777777" w:rsidR="00A10E6C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Spory mogące wyniknąć w związku z wykonywaniem umowy, których nie da się rozstrzygnąć polubownie, poddane zostaną rozstrzygnięciu przez sąd właściwy dla siedziby Zamawiającego.</w:t>
      </w:r>
    </w:p>
    <w:p w14:paraId="733331BD" w14:textId="77777777" w:rsidR="00A10E6C" w:rsidRPr="0036758A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Zamawiający dopuszcza wprowadzenie istotnych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0E08214A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I) dopuszcza się przedłużenie terminu realizacji zamówienia w następujących sytuacjach:</w:t>
      </w:r>
    </w:p>
    <w:p w14:paraId="68F1D0A6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a) zawieszenia wykonywania umowy </w:t>
      </w:r>
      <w:proofErr w:type="gramStart"/>
      <w:r w:rsidRPr="003C6318">
        <w:rPr>
          <w:rFonts w:ascii="Calibri" w:eastAsia="Lucida Sans Unicode" w:hAnsi="Calibri" w:cs="Calibri"/>
          <w:kern w:val="1"/>
          <w:sz w:val="20"/>
          <w:szCs w:val="20"/>
        </w:rPr>
        <w:t>przez  Zamawiającego</w:t>
      </w:r>
      <w:proofErr w:type="gramEnd"/>
      <w:r w:rsidRPr="003C6318">
        <w:rPr>
          <w:rFonts w:ascii="Calibri" w:eastAsia="Lucida Sans Unicode" w:hAnsi="Calibri" w:cs="Calibri"/>
          <w:kern w:val="1"/>
          <w:sz w:val="20"/>
          <w:szCs w:val="20"/>
        </w:rPr>
        <w:t>,</w:t>
      </w:r>
    </w:p>
    <w:p w14:paraId="1FDE560F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b) z przyczyn nie leżących po stronie Wykonawcy, </w:t>
      </w:r>
    </w:p>
    <w:p w14:paraId="2F984A8D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c) w przypadku wystąpienia sił wyższych,</w:t>
      </w:r>
    </w:p>
    <w:p w14:paraId="0070D98B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d) z przyczyn leżących po stronie Zamawiającego.</w:t>
      </w:r>
    </w:p>
    <w:p w14:paraId="04566691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II) inne zmiany:</w:t>
      </w:r>
    </w:p>
    <w:p w14:paraId="01A97D95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proofErr w:type="gramStart"/>
      <w:r w:rsidRPr="003C6318">
        <w:rPr>
          <w:rFonts w:ascii="Calibri" w:eastAsia="Lucida Sans Unicode" w:hAnsi="Calibri" w:cs="Calibri"/>
          <w:kern w:val="1"/>
          <w:sz w:val="20"/>
          <w:szCs w:val="20"/>
        </w:rPr>
        <w:t>a)</w:t>
      </w:r>
      <w:proofErr w:type="gramEnd"/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 jeżeli nastąpi zmiana powszechnie obowiązujących przepisów prawa w zakresie mającym wpływ na realizację przedmiotu zamówienia, </w:t>
      </w:r>
    </w:p>
    <w:p w14:paraId="5E435EE1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lastRenderedPageBreak/>
        <w:t xml:space="preserve">b) możliwa jest zmiana umowy w zakresie podwykonawstwa na etapie realizacji zamówienia, za uprzednią zgodą zamawiającego, tj.: - powierzenie Podwykonawcom innego zakresu dostawy niż wskazany w ofercie Wykonawcy, - zmiana podwykonawcy na etapie realizacji zamówienia, - wprowadzenie nowego Podwykonawcy, również w </w:t>
      </w:r>
      <w:proofErr w:type="gramStart"/>
      <w:r w:rsidRPr="003C6318">
        <w:rPr>
          <w:rFonts w:ascii="Calibri" w:eastAsia="Lucida Sans Unicode" w:hAnsi="Calibri" w:cs="Calibri"/>
          <w:kern w:val="1"/>
          <w:sz w:val="20"/>
          <w:szCs w:val="20"/>
        </w:rPr>
        <w:t>przypadku</w:t>
      </w:r>
      <w:proofErr w:type="gramEnd"/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 gdy Wykonawca wskazał w ofercie, że dostawę przedmiotu zamówienia wykona samodzielnie, </w:t>
      </w:r>
    </w:p>
    <w:p w14:paraId="599BBC93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proofErr w:type="gramStart"/>
      <w:r w:rsidRPr="003C6318">
        <w:rPr>
          <w:rFonts w:ascii="Calibri" w:eastAsia="Lucida Sans Unicode" w:hAnsi="Calibri" w:cs="Calibri"/>
          <w:kern w:val="1"/>
          <w:sz w:val="20"/>
          <w:szCs w:val="20"/>
        </w:rPr>
        <w:t>c)</w:t>
      </w:r>
      <w:proofErr w:type="gramEnd"/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 jeżeli nastąpi zmiana przepisów prawa podatkowego, W przypadku ustawowej zmiany stawki podatku VAT wynagrodzenie należne Wykonawcy podlega automatycznej waloryzacji odpowiednio </w:t>
      </w:r>
    </w:p>
    <w:p w14:paraId="469E3748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 W takiej sytuacji nie jest wymagane sporządzenie aneksu do umowy,</w:t>
      </w:r>
    </w:p>
    <w:p w14:paraId="3EBBA3DE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d) zmiana sposobu rozliczania umowy lub dokonywania </w:t>
      </w:r>
      <w:proofErr w:type="gramStart"/>
      <w:r w:rsidRPr="003C6318">
        <w:rPr>
          <w:rFonts w:ascii="Calibri" w:eastAsia="Lucida Sans Unicode" w:hAnsi="Calibri" w:cs="Calibri"/>
          <w:kern w:val="1"/>
          <w:sz w:val="20"/>
          <w:szCs w:val="20"/>
        </w:rPr>
        <w:t>płatności  na</w:t>
      </w:r>
      <w:proofErr w:type="gramEnd"/>
      <w:r w:rsidRPr="003C6318">
        <w:rPr>
          <w:rFonts w:ascii="Calibri" w:eastAsia="Lucida Sans Unicode" w:hAnsi="Calibri" w:cs="Calibri"/>
          <w:kern w:val="1"/>
          <w:sz w:val="20"/>
          <w:szCs w:val="20"/>
        </w:rPr>
        <w:t xml:space="preserve"> rzecz wykonawcy na skutek zmian zawartej przez Zamawiającego umowy o dofinansowanie projektu lub wytycznych dotyczących realizacji projektu,</w:t>
      </w:r>
    </w:p>
    <w:p w14:paraId="3F8A45E7" w14:textId="77777777" w:rsidR="00A10E6C" w:rsidRPr="003C6318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Warunki dokonywania zmian:</w:t>
      </w:r>
    </w:p>
    <w:p w14:paraId="36A888FC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a) inicjowanie zmian na wniosek Wykonawcy lub Zamawiającego,</w:t>
      </w:r>
    </w:p>
    <w:p w14:paraId="7A9BEBC2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b) uzasadnienie zmiany prawidłową realizacją przedmiotu umowy,</w:t>
      </w:r>
    </w:p>
    <w:p w14:paraId="4AB064DE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c) forma pisemna pod rygorem nieważności w formie aneksu do umowy.</w:t>
      </w:r>
    </w:p>
    <w:p w14:paraId="6C1A67FF" w14:textId="77777777" w:rsidR="00A10E6C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C6318">
        <w:rPr>
          <w:rFonts w:ascii="Calibri" w:eastAsia="Lucida Sans Unicode" w:hAnsi="Calibri" w:cs="Calibri"/>
          <w:kern w:val="1"/>
          <w:sz w:val="20"/>
          <w:szCs w:val="20"/>
        </w:rPr>
        <w:t>Zmiana umowy dokonana z naruszeniem powyższych zasad podlega unieważnieniu.</w:t>
      </w:r>
    </w:p>
    <w:p w14:paraId="4C148930" w14:textId="77777777" w:rsidR="00A10E6C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36758A">
        <w:rPr>
          <w:rFonts w:ascii="Calibri" w:eastAsia="Lucida Sans Unicode" w:hAnsi="Calibri" w:cs="Calibri"/>
          <w:kern w:val="1"/>
          <w:sz w:val="20"/>
          <w:szCs w:val="20"/>
        </w:rPr>
        <w:t>Umowę sporządzono w trzech jednobrzmiących egzemplarzach (dwa egzemplarze dla Zamawiającego, jeden egzemplarz dla Wykonawcy).</w:t>
      </w:r>
    </w:p>
    <w:p w14:paraId="4ADFD17A" w14:textId="77777777" w:rsidR="00A10E6C" w:rsidRPr="00156DAF" w:rsidRDefault="00A10E6C" w:rsidP="00987A3C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156DAF">
        <w:rPr>
          <w:rFonts w:ascii="Calibri" w:eastAsia="Lucida Sans Unicode" w:hAnsi="Calibri" w:cs="Calibri"/>
          <w:kern w:val="1"/>
          <w:sz w:val="20"/>
          <w:szCs w:val="20"/>
        </w:rPr>
        <w:t>Integralnymi załącznikami do niniejszej umowy są:</w:t>
      </w:r>
    </w:p>
    <w:p w14:paraId="07740366" w14:textId="77777777" w:rsidR="00A10E6C" w:rsidRPr="00156DAF" w:rsidRDefault="00A10E6C" w:rsidP="00987A3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156DAF">
        <w:rPr>
          <w:rFonts w:ascii="Calibri" w:eastAsia="Lucida Sans Unicode" w:hAnsi="Calibri" w:cs="Calibri"/>
          <w:kern w:val="1"/>
          <w:sz w:val="20"/>
          <w:szCs w:val="20"/>
        </w:rPr>
        <w:t>Formularz ofertowy</w:t>
      </w:r>
    </w:p>
    <w:p w14:paraId="08B31DE0" w14:textId="77777777" w:rsidR="00A10E6C" w:rsidRPr="0036758A" w:rsidRDefault="00A10E6C" w:rsidP="00987A3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156DAF">
        <w:rPr>
          <w:rFonts w:ascii="Calibri" w:eastAsia="Lucida Sans Unicode" w:hAnsi="Calibri" w:cs="Calibri"/>
          <w:kern w:val="1"/>
          <w:sz w:val="20"/>
          <w:szCs w:val="20"/>
        </w:rPr>
        <w:t>Opis przedmiotu zamówienia/ Arkusz kalkulacyjny,</w:t>
      </w:r>
    </w:p>
    <w:p w14:paraId="5A8DC83B" w14:textId="77777777" w:rsidR="00A10E6C" w:rsidRPr="003C6318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0C475F92" w14:textId="77777777" w:rsidR="00A10E6C" w:rsidRPr="00080A04" w:rsidRDefault="00A10E6C" w:rsidP="00A10E6C">
      <w:pPr>
        <w:pStyle w:val="Akapitzlist"/>
        <w:tabs>
          <w:tab w:val="left" w:pos="709"/>
          <w:tab w:val="left" w:pos="851"/>
        </w:tabs>
        <w:adjustRightInd w:val="0"/>
        <w:ind w:left="709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292A193D" w14:textId="77777777" w:rsidR="00A10E6C" w:rsidRPr="00080A04" w:rsidRDefault="00A10E6C" w:rsidP="00A10E6C">
      <w:pPr>
        <w:adjustRightInd w:val="0"/>
        <w:rPr>
          <w:rFonts w:ascii="Calibri" w:hAnsi="Calibri" w:cs="Calibri"/>
          <w:sz w:val="20"/>
          <w:szCs w:val="20"/>
          <w:lang w:eastAsia="ar-SA"/>
        </w:rPr>
      </w:pPr>
      <w:r w:rsidRPr="00080A0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0A04">
        <w:rPr>
          <w:rFonts w:ascii="Calibri" w:hAnsi="Calibri" w:cs="Calibri"/>
          <w:b/>
          <w:bCs/>
          <w:sz w:val="20"/>
          <w:szCs w:val="20"/>
        </w:rPr>
        <w:tab/>
      </w:r>
      <w:r w:rsidRPr="00080A04">
        <w:rPr>
          <w:rFonts w:ascii="Calibri" w:hAnsi="Calibri" w:cs="Calibri"/>
          <w:b/>
          <w:bCs/>
          <w:sz w:val="20"/>
          <w:szCs w:val="20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  <w:r w:rsidRPr="00080A04">
        <w:rPr>
          <w:rFonts w:ascii="Calibri" w:hAnsi="Calibri" w:cs="Calibri"/>
          <w:sz w:val="20"/>
          <w:szCs w:val="20"/>
          <w:lang w:eastAsia="ar-SA"/>
        </w:rPr>
        <w:tab/>
      </w:r>
    </w:p>
    <w:p w14:paraId="4F1711A6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30CFB00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Pr="00080A04">
        <w:rPr>
          <w:rFonts w:ascii="Calibri" w:hAnsi="Calibri" w:cs="Calibri"/>
          <w:b/>
          <w:bCs/>
          <w:sz w:val="20"/>
          <w:szCs w:val="20"/>
        </w:rPr>
        <w:t>ZAMAWIAJ</w:t>
      </w:r>
      <w:r w:rsidRPr="00080A04">
        <w:rPr>
          <w:rFonts w:ascii="Calibri" w:hAnsi="Calibri" w:cs="Calibri"/>
          <w:sz w:val="20"/>
          <w:szCs w:val="20"/>
        </w:rPr>
        <w:t>Ą</w:t>
      </w:r>
      <w:r w:rsidRPr="00080A04">
        <w:rPr>
          <w:rFonts w:ascii="Calibri" w:hAnsi="Calibri" w:cs="Calibri"/>
          <w:b/>
          <w:bCs/>
          <w:sz w:val="20"/>
          <w:szCs w:val="20"/>
        </w:rPr>
        <w:t xml:space="preserve">CY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</w:t>
      </w:r>
      <w:r w:rsidRPr="00080A04">
        <w:rPr>
          <w:rFonts w:ascii="Calibri" w:hAnsi="Calibri" w:cs="Calibri"/>
          <w:b/>
          <w:bCs/>
          <w:sz w:val="20"/>
          <w:szCs w:val="20"/>
        </w:rPr>
        <w:t>WYKONAWCA</w:t>
      </w:r>
    </w:p>
    <w:p w14:paraId="640605D7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61AF6F3" w14:textId="77777777" w:rsidR="00A10E6C" w:rsidRPr="00080A04" w:rsidRDefault="00A10E6C" w:rsidP="00A10E6C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380AD0E" w14:textId="77777777" w:rsidR="00A10E6C" w:rsidRPr="00080A04" w:rsidRDefault="00A10E6C" w:rsidP="00A10E6C">
      <w:pPr>
        <w:rPr>
          <w:rFonts w:ascii="Calibri" w:hAnsi="Calibri" w:cs="Calibri"/>
          <w:sz w:val="20"/>
          <w:szCs w:val="20"/>
        </w:rPr>
      </w:pPr>
    </w:p>
    <w:p w14:paraId="5A7BD7B0" w14:textId="77777777" w:rsidR="00A10E6C" w:rsidRPr="00080A04" w:rsidRDefault="00A10E6C" w:rsidP="00A10E6C">
      <w:pPr>
        <w:rPr>
          <w:rFonts w:ascii="Calibri" w:hAnsi="Calibri" w:cs="Calibri"/>
          <w:sz w:val="20"/>
          <w:szCs w:val="20"/>
        </w:rPr>
      </w:pPr>
      <w:r w:rsidRPr="00080A04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…………………………….</w:t>
      </w:r>
      <w:r w:rsidRPr="00080A04">
        <w:rPr>
          <w:rFonts w:ascii="Calibri" w:hAnsi="Calibri" w:cs="Calibri"/>
          <w:sz w:val="20"/>
          <w:szCs w:val="20"/>
        </w:rPr>
        <w:t xml:space="preserve">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……………………………………..</w:t>
      </w:r>
      <w:r w:rsidRPr="00080A04">
        <w:rPr>
          <w:rFonts w:ascii="Calibri" w:hAnsi="Calibri" w:cs="Calibri"/>
          <w:sz w:val="20"/>
          <w:szCs w:val="20"/>
        </w:rPr>
        <w:t>…………...…………</w:t>
      </w:r>
    </w:p>
    <w:p w14:paraId="5C0E6077" w14:textId="77777777" w:rsidR="00A10E6C" w:rsidRPr="00080A04" w:rsidRDefault="00A10E6C" w:rsidP="00A10E6C">
      <w:pPr>
        <w:rPr>
          <w:rFonts w:ascii="Calibri" w:hAnsi="Calibri" w:cs="Calibri"/>
          <w:sz w:val="20"/>
          <w:szCs w:val="20"/>
        </w:rPr>
      </w:pPr>
    </w:p>
    <w:p w14:paraId="2E9793CB" w14:textId="77777777" w:rsidR="00A10E6C" w:rsidRPr="00080A04" w:rsidRDefault="00A10E6C" w:rsidP="00A10E6C">
      <w:pPr>
        <w:rPr>
          <w:rFonts w:ascii="Calibri" w:hAnsi="Calibri" w:cs="Calibri"/>
          <w:sz w:val="20"/>
          <w:szCs w:val="20"/>
        </w:rPr>
      </w:pPr>
    </w:p>
    <w:p w14:paraId="080D8F11" w14:textId="77777777" w:rsidR="00A10E6C" w:rsidRPr="00080A04" w:rsidRDefault="00A10E6C" w:rsidP="00A10E6C">
      <w:pPr>
        <w:rPr>
          <w:rFonts w:ascii="Calibri" w:eastAsia="Calibri" w:hAnsi="Calibri" w:cs="Calibri"/>
          <w:bCs/>
          <w:sz w:val="20"/>
          <w:szCs w:val="20"/>
        </w:rPr>
      </w:pPr>
    </w:p>
    <w:p w14:paraId="39BF274A" w14:textId="77777777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11556EA1" w14:textId="63DE8270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6A3EDBA0" w14:textId="77777777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32E26FBA" w14:textId="77777777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72738856" w14:textId="77777777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678991DF" w14:textId="77777777" w:rsidR="00F17CB4" w:rsidRDefault="00F17CB4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</w:p>
    <w:p w14:paraId="31C6DAFF" w14:textId="5542321E" w:rsidR="00A425A0" w:rsidRDefault="00987BA7" w:rsidP="000C558B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16"/>
          <w:szCs w:val="16"/>
        </w:rPr>
      </w:pP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  <w:r>
        <w:rPr>
          <w:rFonts w:asciiTheme="minorHAnsi" w:hAnsiTheme="minorHAnsi" w:cs="Segoe UI"/>
          <w:color w:val="auto"/>
          <w:sz w:val="16"/>
          <w:szCs w:val="16"/>
        </w:rPr>
        <w:tab/>
      </w:r>
    </w:p>
    <w:p w14:paraId="737A0A2D" w14:textId="77777777" w:rsidR="00AE49A3" w:rsidRPr="00131B23" w:rsidRDefault="00AE49A3" w:rsidP="000C558B">
      <w:pPr>
        <w:spacing w:line="276" w:lineRule="auto"/>
        <w:rPr>
          <w:szCs w:val="16"/>
        </w:rPr>
      </w:pPr>
    </w:p>
    <w:sectPr w:rsidR="00AE49A3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94CC" w14:textId="77777777" w:rsidR="00987A3C" w:rsidRDefault="00987A3C" w:rsidP="00702605">
      <w:pPr>
        <w:pStyle w:val="-Punkt"/>
        <w:spacing w:before="144"/>
      </w:pPr>
      <w:r>
        <w:separator/>
      </w:r>
    </w:p>
  </w:endnote>
  <w:endnote w:type="continuationSeparator" w:id="0">
    <w:p w14:paraId="718A29C7" w14:textId="77777777" w:rsidR="00987A3C" w:rsidRDefault="00987A3C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0" w:type="pct"/>
      <w:tblInd w:w="-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6174"/>
      <w:gridCol w:w="1844"/>
    </w:tblGrid>
    <w:tr w:rsidR="00162076" w14:paraId="70B453A0" w14:textId="77777777" w:rsidTr="00A425A0">
      <w:trPr>
        <w:trHeight w:val="1606"/>
      </w:trPr>
      <w:tc>
        <w:tcPr>
          <w:tcW w:w="1073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531D84A2" w14:textId="77777777"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 wp14:anchorId="1EE6EFC7" wp14:editId="380DF2CC">
                <wp:extent cx="1300163" cy="625765"/>
                <wp:effectExtent l="0" t="0" r="0" b="3175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41" cy="72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345F586D" w14:textId="77777777" w:rsidR="00A425A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</w:t>
          </w:r>
        </w:p>
        <w:p w14:paraId="72919BDC" w14:textId="77777777" w:rsidR="00A425A0" w:rsidRDefault="00C603B0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do wód powierzchniowych w rejonie Obiektu Unieszkodliwiania </w:t>
          </w:r>
        </w:p>
        <w:p w14:paraId="2E762999" w14:textId="48D01A66" w:rsidR="00162076" w:rsidRPr="00C603B0" w:rsidRDefault="00C603B0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Odpadów Wydobywczych Żelazny Most”</w:t>
          </w:r>
          <w:r w:rsidR="00DB217B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14:paraId="062697E5" w14:textId="77777777"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903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19DE058" w14:textId="3FD5315D" w:rsidR="00162076" w:rsidRDefault="00A425A0" w:rsidP="00DB4A21">
          <w:pPr>
            <w:pStyle w:val="Nagwek"/>
            <w:jc w:val="right"/>
          </w:pPr>
          <w:r>
            <w:t xml:space="preserve"> </w:t>
          </w:r>
          <w:r w:rsidR="00C603B0">
            <w:rPr>
              <w:noProof/>
            </w:rPr>
            <w:drawing>
              <wp:inline distT="0" distB="0" distL="0" distR="0" wp14:anchorId="5E89536F" wp14:editId="6D4F7AC7">
                <wp:extent cx="1338263" cy="86564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65" cy="875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92227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E44B" w14:textId="77777777" w:rsidR="00987A3C" w:rsidRDefault="00987A3C" w:rsidP="00702605">
      <w:pPr>
        <w:pStyle w:val="-Punkt"/>
        <w:spacing w:before="144"/>
      </w:pPr>
      <w:r>
        <w:separator/>
      </w:r>
    </w:p>
  </w:footnote>
  <w:footnote w:type="continuationSeparator" w:id="0">
    <w:p w14:paraId="15881A27" w14:textId="77777777" w:rsidR="00987A3C" w:rsidRDefault="00987A3C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0" w:type="pct"/>
      <w:tblInd w:w="-28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75"/>
      <w:gridCol w:w="2728"/>
      <w:gridCol w:w="3905"/>
    </w:tblGrid>
    <w:tr w:rsidR="0098441B" w14:paraId="28C29869" w14:textId="77777777" w:rsidTr="00A425A0">
      <w:trPr>
        <w:trHeight w:val="1071"/>
      </w:trPr>
      <w:tc>
        <w:tcPr>
          <w:tcW w:w="175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0EABA197" w14:textId="77777777" w:rsidR="00162076" w:rsidRDefault="00C603B0" w:rsidP="00A425A0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624C840" wp14:editId="692AB0D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257425" cy="614045"/>
                <wp:effectExtent l="0" t="0" r="9525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9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6962CF28" w14:textId="77777777"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14:paraId="0EB21F4E" w14:textId="77777777"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14:paraId="6267AAC8" w14:textId="77777777"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14:paraId="3E0FA461" w14:textId="77777777"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1900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79220263" w14:textId="77777777"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 wp14:anchorId="6EF14AAA" wp14:editId="2A7FE4C0">
                <wp:extent cx="2474270" cy="809307"/>
                <wp:effectExtent l="0" t="0" r="254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2009" cy="8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DC524" w14:textId="77777777"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604"/>
    <w:multiLevelType w:val="hybridMultilevel"/>
    <w:tmpl w:val="3A6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1D9"/>
    <w:multiLevelType w:val="hybridMultilevel"/>
    <w:tmpl w:val="9F7604E8"/>
    <w:lvl w:ilvl="0" w:tplc="8684EF8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B4C"/>
    <w:multiLevelType w:val="hybridMultilevel"/>
    <w:tmpl w:val="5638F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F22"/>
    <w:multiLevelType w:val="hybridMultilevel"/>
    <w:tmpl w:val="BB0E7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50EE9"/>
    <w:multiLevelType w:val="hybridMultilevel"/>
    <w:tmpl w:val="AF48100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B1C"/>
    <w:multiLevelType w:val="hybridMultilevel"/>
    <w:tmpl w:val="8896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11BF"/>
    <w:multiLevelType w:val="hybridMultilevel"/>
    <w:tmpl w:val="FCD8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6F1"/>
    <w:multiLevelType w:val="hybridMultilevel"/>
    <w:tmpl w:val="93E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677"/>
    <w:multiLevelType w:val="hybridMultilevel"/>
    <w:tmpl w:val="FD9C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C77"/>
    <w:multiLevelType w:val="hybridMultilevel"/>
    <w:tmpl w:val="0E507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73B"/>
    <w:multiLevelType w:val="hybridMultilevel"/>
    <w:tmpl w:val="EB4C5664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5FCD"/>
    <w:multiLevelType w:val="hybridMultilevel"/>
    <w:tmpl w:val="37368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51C10"/>
    <w:rsid w:val="00057419"/>
    <w:rsid w:val="000A28D8"/>
    <w:rsid w:val="000C53BE"/>
    <w:rsid w:val="000C558B"/>
    <w:rsid w:val="00102206"/>
    <w:rsid w:val="0011650D"/>
    <w:rsid w:val="001218EC"/>
    <w:rsid w:val="00131B23"/>
    <w:rsid w:val="00136A9E"/>
    <w:rsid w:val="00144059"/>
    <w:rsid w:val="00162076"/>
    <w:rsid w:val="00172323"/>
    <w:rsid w:val="001A6DAB"/>
    <w:rsid w:val="001B1BC2"/>
    <w:rsid w:val="001D0BF0"/>
    <w:rsid w:val="001D1CF7"/>
    <w:rsid w:val="00212716"/>
    <w:rsid w:val="00240A0A"/>
    <w:rsid w:val="00250334"/>
    <w:rsid w:val="00273D86"/>
    <w:rsid w:val="002760CD"/>
    <w:rsid w:val="002A3667"/>
    <w:rsid w:val="002B2CDE"/>
    <w:rsid w:val="002D4111"/>
    <w:rsid w:val="002F5AA5"/>
    <w:rsid w:val="002F7A6B"/>
    <w:rsid w:val="00301040"/>
    <w:rsid w:val="00315C1A"/>
    <w:rsid w:val="00343D33"/>
    <w:rsid w:val="00350A76"/>
    <w:rsid w:val="00363F57"/>
    <w:rsid w:val="003644BD"/>
    <w:rsid w:val="003C7EDD"/>
    <w:rsid w:val="00401CBE"/>
    <w:rsid w:val="0043581A"/>
    <w:rsid w:val="004D06AA"/>
    <w:rsid w:val="004F09D1"/>
    <w:rsid w:val="005255B0"/>
    <w:rsid w:val="00560CDB"/>
    <w:rsid w:val="00597EF1"/>
    <w:rsid w:val="005B35C7"/>
    <w:rsid w:val="005C0B52"/>
    <w:rsid w:val="005C37F8"/>
    <w:rsid w:val="005F2F72"/>
    <w:rsid w:val="00613A33"/>
    <w:rsid w:val="00644BCA"/>
    <w:rsid w:val="00650540"/>
    <w:rsid w:val="0068222F"/>
    <w:rsid w:val="00695AD7"/>
    <w:rsid w:val="006C4B5F"/>
    <w:rsid w:val="006E7233"/>
    <w:rsid w:val="006F5CA4"/>
    <w:rsid w:val="00702605"/>
    <w:rsid w:val="00705A4F"/>
    <w:rsid w:val="00726C77"/>
    <w:rsid w:val="007303FD"/>
    <w:rsid w:val="00742E2C"/>
    <w:rsid w:val="007749D2"/>
    <w:rsid w:val="00796FA9"/>
    <w:rsid w:val="007C2865"/>
    <w:rsid w:val="007C7276"/>
    <w:rsid w:val="007D2CC2"/>
    <w:rsid w:val="00821B2C"/>
    <w:rsid w:val="00832AA5"/>
    <w:rsid w:val="00847681"/>
    <w:rsid w:val="008805F3"/>
    <w:rsid w:val="00895373"/>
    <w:rsid w:val="008B4830"/>
    <w:rsid w:val="008D21D0"/>
    <w:rsid w:val="00904B93"/>
    <w:rsid w:val="009341E4"/>
    <w:rsid w:val="009419BA"/>
    <w:rsid w:val="00952339"/>
    <w:rsid w:val="00980946"/>
    <w:rsid w:val="0098441B"/>
    <w:rsid w:val="0098519B"/>
    <w:rsid w:val="00987A3C"/>
    <w:rsid w:val="00987BA7"/>
    <w:rsid w:val="009B1F31"/>
    <w:rsid w:val="009D18F5"/>
    <w:rsid w:val="009F1131"/>
    <w:rsid w:val="00A10E6C"/>
    <w:rsid w:val="00A1269A"/>
    <w:rsid w:val="00A27C25"/>
    <w:rsid w:val="00A425A0"/>
    <w:rsid w:val="00A54D8C"/>
    <w:rsid w:val="00A61122"/>
    <w:rsid w:val="00A635A1"/>
    <w:rsid w:val="00A713B2"/>
    <w:rsid w:val="00A742EE"/>
    <w:rsid w:val="00A902D5"/>
    <w:rsid w:val="00AB02DE"/>
    <w:rsid w:val="00AD2D7F"/>
    <w:rsid w:val="00AE0CE1"/>
    <w:rsid w:val="00AE49A3"/>
    <w:rsid w:val="00B01BAE"/>
    <w:rsid w:val="00B07D2C"/>
    <w:rsid w:val="00B30F02"/>
    <w:rsid w:val="00B42B65"/>
    <w:rsid w:val="00B44813"/>
    <w:rsid w:val="00BD056C"/>
    <w:rsid w:val="00BD3D6C"/>
    <w:rsid w:val="00C603B0"/>
    <w:rsid w:val="00C66C20"/>
    <w:rsid w:val="00C860A9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3B13"/>
    <w:rsid w:val="00E85983"/>
    <w:rsid w:val="00EB3170"/>
    <w:rsid w:val="00EC0B2E"/>
    <w:rsid w:val="00EE4C12"/>
    <w:rsid w:val="00F07846"/>
    <w:rsid w:val="00F17CB4"/>
    <w:rsid w:val="00F23B53"/>
    <w:rsid w:val="00F4431E"/>
    <w:rsid w:val="00F451B0"/>
    <w:rsid w:val="00F4767E"/>
    <w:rsid w:val="00F93E57"/>
    <w:rsid w:val="00FA1484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1EADD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F17C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C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7CB4"/>
    <w:rPr>
      <w:b/>
      <w:bCs/>
    </w:rPr>
  </w:style>
  <w:style w:type="paragraph" w:styleId="Poprawka">
    <w:name w:val="Revision"/>
    <w:hidden/>
    <w:uiPriority w:val="99"/>
    <w:semiHidden/>
    <w:rsid w:val="007C727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5A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10E6C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aliases w:val="bt,b"/>
    <w:basedOn w:val="Normalny"/>
    <w:link w:val="TekstpodstawowyZnak"/>
    <w:rsid w:val="00A10E6C"/>
    <w:pPr>
      <w:spacing w:after="120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A10E6C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A10E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0B98-6C06-4149-9F75-AE201FFA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3323</Words>
  <Characters>19941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Politechnika Wrocławska</vt:lpstr>
      <vt:lpstr>Politechnika Wrocławska</vt:lpstr>
    </vt:vector>
  </TitlesOfParts>
  <Company>UP</Company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Microsoft Office User</cp:lastModifiedBy>
  <cp:revision>2</cp:revision>
  <cp:lastPrinted>2021-09-30T08:34:00Z</cp:lastPrinted>
  <dcterms:created xsi:type="dcterms:W3CDTF">2021-10-08T06:11:00Z</dcterms:created>
  <dcterms:modified xsi:type="dcterms:W3CDTF">2021-10-08T06:11:00Z</dcterms:modified>
</cp:coreProperties>
</file>