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Załącznik do Zasad polowania indywidualnego na terenie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Ośrodka Badań Środowiska Leśnego i Hodowli Zwierząt Łownych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ZASADY POLOWAŃ I OBROTU UPOLOWANĄ ZWIERZYNĄ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Polowania odbywają się zgodnie z Rocznym Planem Łowieckim zatwierdzonym przez Regionalną Dyrekcję Lasów Państwowych we Wrocławiu po wcześniejszym zaopiniowaniu przez Wójta Gminy Dobroszyce i Wójta Gminy Zawonia oraz Zarządu Okręgowego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Polskiego Związku Łowieckiego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Wrocławiu.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Polowania mogą być wykonywane przez myśliwych zagranicznych bądź krajowych.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Myśliwi zagraniczni mogą polować w ramach podpisanej umowy z odpowiednim biurem polowań z uwzględnieniem obowiązujących przepisów w tym zakresie. Umowę z biurem polowań ze strony Uniwersytetu Przyrodniczego we Wrocławiu podpisuje Prorektor ds. organizacji i rozwoju uczelni po wcześniejszych negocjacjach przeprowadzonych przez koordynatora ds. łowieckich Ośrodka Badań Środowiska Leśnego i Hodowli Zwierząt Łownych (dalej – ośrodek)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Myśliwi krajowi mogą polować zgodnie z zapisami zawartymi w niniejszych zasadach oraz w Zasadach polowania indywidualnego na terenie Ośrodka Badań Środowiska Leśnego i Hodowli Zwierząt Łownych Uniwersytetu Przyrodniczego we Wrocławiu, a także zgodne z cennikiem dla myśliwych krajowych (załącznik nr 6 do zarządzenia)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Myśliwy krajowy może wykupić na użytek własny upolowaną przez siebie zwierzynę po cenach nie mniejszych niż obowiązujące w prowadzonym przez Ośrodek skupie dziczyzny (cena za tuszę + dopłata za skup), myśliwy zagraniczny po cenach uzgodnionych w umowie zawartej z biurem polowań.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Zakup upolowanej zwierzyny może odbyć się na następujących zasadach: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upolowana zwierzyna musi być dostarczona do chłodni w ośrodku i odnotowana w książce „magazyn-chłodnia”;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zabranie wykupionej zwierzyny może nastąpić nie wcześniej niż po 24 godzinach od polowania;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sprzedaż może odbyć się zgodnie z przyjętym protokołem sprzedaży pozyskanej zwierzyny na terenie ośrodka, który stanowi załącznik do niniejszego dokumentu.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Rozliczenia polowań indywidualnych i zbiorowych, protokoły i dokumentacja finansowa za wystawiony odstrzał i sprzedaż zwierzyny prowadzona jest 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kierownika 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środka.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odstąpienie od którejkolwiek z przyjętych zasad musi być wcześniej uzyskana zgoda koordynatora ds. łowieckich.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Załącznik do Zasad polowań i obrotu upolowaną zwierzyną</w:t>
      </w:r>
    </w:p>
    <w:p w:rsidR="00000000" w:rsidDel="00000000" w:rsidP="00000000" w:rsidRDefault="00000000" w:rsidRPr="00000000" w14:paraId="00000023">
      <w:pPr>
        <w:spacing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Protokół zabrania tuszy na użytek własny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/21/22</w:t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Kol.………………………………………………………………………………………………  </w:t>
        <w:tab/>
        <w:t xml:space="preserve"> </w:t>
      </w:r>
    </w:p>
    <w:p w:rsidR="00000000" w:rsidDel="00000000" w:rsidP="00000000" w:rsidRDefault="00000000" w:rsidRPr="00000000" w14:paraId="0000002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na podstawie        odstrzału nr</w:t>
        <w:tab/>
        <w:t xml:space="preserve">…………………………………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dniu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pozyskał /a  ………………………………………..</w:t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2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pozyskania - obwód nr 104 -dolnośląskie w miejscowości:  …………………………………………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Tusza na użytek własny  :   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1 )  ………………………………           waga :        </w:t>
        <w:tab/>
        <w:t xml:space="preserve">    kg                   Kl.         Cena  netto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znacznika  ( dotyczy tylko dzików)   IW  </w:t>
      </w:r>
    </w:p>
    <w:p w:rsidR="00000000" w:rsidDel="00000000" w:rsidP="00000000" w:rsidRDefault="00000000" w:rsidRPr="00000000" w14:paraId="0000003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</w:t>
        <w:tab/>
        <w:t xml:space="preserve">                              </w:t>
      </w:r>
    </w:p>
    <w:p w:rsidR="00000000" w:rsidDel="00000000" w:rsidP="00000000" w:rsidRDefault="00000000" w:rsidRPr="00000000" w14:paraId="0000003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Faktura  Nr.  </w:t>
      </w:r>
    </w:p>
    <w:p w:rsidR="00000000" w:rsidDel="00000000" w:rsidP="00000000" w:rsidRDefault="00000000" w:rsidRPr="00000000" w14:paraId="0000003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Uwagi: Dzik musi  być zbadany  na obecność  włośni przez kupującego</w:t>
      </w:r>
    </w:p>
    <w:p w:rsidR="00000000" w:rsidDel="00000000" w:rsidP="00000000" w:rsidRDefault="00000000" w:rsidRPr="00000000" w14:paraId="0000003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Podpisy komisji:                                                                                        Podpis kupującego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ny" w:default="1">
    <w:name w:val="Normal"/>
    <w:qFormat w:val="1"/>
    <w:rsid w:val="007E4654"/>
    <w:rPr>
      <w:rFonts w:cs="Times New Roma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qFormat w:val="1"/>
    <w:rsid w:val="007E4654"/>
    <w:pPr>
      <w:spacing w:after="0" w:line="240" w:lineRule="auto"/>
      <w:jc w:val="center"/>
    </w:pPr>
    <w:rPr>
      <w:rFonts w:ascii="Times New Roman" w:eastAsia="Times New Roman" w:hAnsi="Times New Roman"/>
      <w:b w:val="1"/>
      <w:bCs w:val="1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ytuZnak" w:customStyle="1">
    <w:name w:val="Tytuł Znak"/>
    <w:basedOn w:val="Domylnaczcionkaakapitu"/>
    <w:link w:val="Tytu"/>
    <w:rsid w:val="007E4654"/>
    <w:rPr>
      <w:rFonts w:ascii="Times New Roman" w:cs="Times New Roman" w:eastAsia="Times New Roman" w:hAnsi="Times New Roman"/>
      <w:b w:val="1"/>
      <w:bCs w:val="1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9C0B34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6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6774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67741"/>
    <w:rPr>
      <w:rFonts w:ascii="Calibri" w:cs="Times New Roman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6774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6774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6774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67741"/>
    <w:rPr>
      <w:rFonts w:ascii="Segoe UI" w:cs="Segoe UI" w:eastAsia="Calibri" w:hAnsi="Segoe UI"/>
      <w:sz w:val="18"/>
      <w:szCs w:val="18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oEAgqoMUvXQI1631u8PVgQS5g==">AMUW2mWxdnd7OaLPfzbJ6BJRFOm494HCJ3t0o2l0OeO/p91ESdVafWaf+57CzdMvdUFhDJtDf2Mp7cb+3uWhsAU/Hi1gwJv+g4urb7Z0TO4qSPNjiVlWRz2LwDT3L+hK+39A7M0MVZIq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2022-02-22T10:30:00Z</dcterms:created>
  <dc:creator>upwr</dc:creator>
</cp:coreProperties>
</file>