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B" w:rsidRPr="001149B4" w:rsidRDefault="00E0065B" w:rsidP="00E0065B">
      <w:pPr>
        <w:jc w:val="right"/>
        <w:rPr>
          <w:rFonts w:cstheme="minorHAnsi"/>
          <w:sz w:val="24"/>
          <w:szCs w:val="24"/>
        </w:rPr>
      </w:pPr>
      <w:r w:rsidRPr="001149B4">
        <w:rPr>
          <w:rFonts w:cstheme="minorHAnsi"/>
          <w:sz w:val="24"/>
          <w:szCs w:val="24"/>
        </w:rPr>
        <w:t>Załącznik 2 do Zarządzenia Rektora</w:t>
      </w:r>
      <w:r w:rsidR="00AF418B">
        <w:rPr>
          <w:rFonts w:cstheme="minorHAnsi"/>
          <w:sz w:val="24"/>
          <w:szCs w:val="24"/>
        </w:rPr>
        <w:t xml:space="preserve"> Uniwersytetu Przyrodniczego we Wrocławiu</w:t>
      </w:r>
      <w:r w:rsidRPr="001149B4">
        <w:rPr>
          <w:rFonts w:cstheme="minorHAnsi"/>
          <w:sz w:val="24"/>
          <w:szCs w:val="24"/>
        </w:rPr>
        <w:t xml:space="preserve"> nr</w:t>
      </w:r>
      <w:r w:rsidR="00AF418B">
        <w:rPr>
          <w:rFonts w:cstheme="minorHAnsi"/>
          <w:sz w:val="24"/>
          <w:szCs w:val="24"/>
        </w:rPr>
        <w:t>132</w:t>
      </w:r>
      <w:bookmarkStart w:id="0" w:name="_GoBack"/>
      <w:bookmarkEnd w:id="0"/>
      <w:r w:rsidRPr="001149B4">
        <w:rPr>
          <w:rFonts w:cstheme="minorHAnsi"/>
          <w:sz w:val="24"/>
          <w:szCs w:val="24"/>
        </w:rPr>
        <w:t>/2020</w:t>
      </w:r>
      <w:r w:rsidR="00AF418B">
        <w:rPr>
          <w:rFonts w:cstheme="minorHAnsi"/>
          <w:sz w:val="24"/>
          <w:szCs w:val="24"/>
        </w:rPr>
        <w:t xml:space="preserve"> z dnia 30 kwietnia 2020r.</w:t>
      </w:r>
    </w:p>
    <w:p w:rsidR="00E0065B" w:rsidRPr="001149B4" w:rsidRDefault="00E0065B" w:rsidP="00E0065B">
      <w:pPr>
        <w:jc w:val="right"/>
        <w:rPr>
          <w:rFonts w:cstheme="minorHAnsi"/>
          <w:sz w:val="24"/>
          <w:szCs w:val="24"/>
        </w:rPr>
      </w:pPr>
    </w:p>
    <w:p w:rsidR="00E0065B" w:rsidRPr="001149B4" w:rsidRDefault="00E0065B" w:rsidP="00E0065B">
      <w:pPr>
        <w:jc w:val="both"/>
        <w:rPr>
          <w:rFonts w:cstheme="minorHAnsi"/>
          <w:sz w:val="24"/>
          <w:szCs w:val="24"/>
        </w:rPr>
      </w:pPr>
      <w:r w:rsidRPr="001149B4">
        <w:rPr>
          <w:rFonts w:cstheme="minorHAnsi"/>
          <w:sz w:val="24"/>
          <w:szCs w:val="24"/>
        </w:rPr>
        <w:t>Ustala się następującą liczbę studentów przyjmowanych na I rok studiów stacjonarnych II stopnia oraz jednolitych studiów magisterskich na kierunku weterynaria prowadzonych w języku angielskim:</w:t>
      </w:r>
    </w:p>
    <w:tbl>
      <w:tblPr>
        <w:tblpPr w:leftFromText="141" w:rightFromText="141" w:vertAnchor="text" w:horzAnchor="margin" w:tblpY="260"/>
        <w:tblW w:w="9453" w:type="dxa"/>
        <w:tblCellMar>
          <w:left w:w="70" w:type="dxa"/>
          <w:right w:w="70" w:type="dxa"/>
        </w:tblCellMar>
        <w:tblLook w:val="04A0"/>
      </w:tblPr>
      <w:tblGrid>
        <w:gridCol w:w="4348"/>
        <w:gridCol w:w="2385"/>
        <w:gridCol w:w="2720"/>
      </w:tblGrid>
      <w:tr w:rsidR="00E0065B" w:rsidRPr="001149B4" w:rsidTr="00264A1E">
        <w:trPr>
          <w:trHeight w:val="304"/>
        </w:trPr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</w:tr>
      <w:tr w:rsidR="00E0065B" w:rsidRPr="001149B4" w:rsidTr="00264A1E">
        <w:trPr>
          <w:trHeight w:val="914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jednolite studia magisterskie (DVM)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II stopnia</w:t>
            </w:r>
          </w:p>
        </w:tc>
      </w:tr>
      <w:tr w:rsidR="00E0065B" w:rsidRPr="001149B4" w:rsidTr="00264A1E">
        <w:trPr>
          <w:trHeight w:val="638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MEDYCYNY WETERYNARYJNEJ</w:t>
            </w:r>
          </w:p>
        </w:tc>
      </w:tr>
      <w:tr w:rsidR="00E0065B" w:rsidRPr="001149B4" w:rsidTr="00264A1E">
        <w:trPr>
          <w:trHeight w:val="518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Veterinary Medicine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065B" w:rsidRPr="001149B4" w:rsidTr="00264A1E">
        <w:trPr>
          <w:trHeight w:val="554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BIOLOGII I HODOWLI ZWIERZĄT</w:t>
            </w:r>
          </w:p>
        </w:tc>
      </w:tr>
      <w:tr w:rsidR="00E0065B" w:rsidRPr="001149B4" w:rsidTr="00264A1E">
        <w:trPr>
          <w:trHeight w:val="554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Animal husbandry*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0065B" w:rsidRPr="001149B4" w:rsidTr="00264A1E">
        <w:trPr>
          <w:trHeight w:val="560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INŻYNIERII KSZTAŁTOWANIA ŚRODOWISKA I GEODEZJI</w:t>
            </w:r>
          </w:p>
        </w:tc>
      </w:tr>
      <w:tr w:rsidR="00E0065B" w:rsidRPr="001149B4" w:rsidTr="00264A1E">
        <w:trPr>
          <w:trHeight w:val="55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Landscape architecture*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E0065B" w:rsidRPr="001149B4" w:rsidTr="00264A1E">
        <w:trPr>
          <w:trHeight w:val="563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PRZYRODNICZO-TECHNOLOGICZNY</w:t>
            </w:r>
          </w:p>
        </w:tc>
      </w:tr>
      <w:tr w:rsidR="00E0065B" w:rsidRPr="001149B4" w:rsidTr="00264A1E">
        <w:trPr>
          <w:trHeight w:val="556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Horticulture*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E0065B" w:rsidRPr="001149B4" w:rsidTr="00264A1E">
        <w:trPr>
          <w:trHeight w:val="692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OGÓŁEM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5B" w:rsidRPr="001149B4" w:rsidRDefault="00E0065B" w:rsidP="00264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</w:tbl>
    <w:p w:rsidR="00E0065B" w:rsidRPr="001149B4" w:rsidRDefault="00E0065B" w:rsidP="00E0065B">
      <w:pPr>
        <w:jc w:val="both"/>
        <w:rPr>
          <w:rFonts w:cstheme="minorHAnsi"/>
          <w:sz w:val="24"/>
          <w:szCs w:val="24"/>
        </w:rPr>
      </w:pPr>
      <w:r w:rsidRPr="001149B4">
        <w:rPr>
          <w:rFonts w:cstheme="minorHAnsi"/>
          <w:sz w:val="24"/>
          <w:szCs w:val="24"/>
        </w:rPr>
        <w:t>* Studia wspólne prowadzone we współpracy z Hunan Agricultural University w Changsha w Chinach</w:t>
      </w:r>
    </w:p>
    <w:p w:rsidR="00E0065B" w:rsidRPr="001149B4" w:rsidRDefault="00E0065B" w:rsidP="00E0065B"/>
    <w:p w:rsidR="00E0065B" w:rsidRDefault="00E0065B" w:rsidP="00E0065B"/>
    <w:p w:rsidR="0093396B" w:rsidRDefault="0093396B"/>
    <w:sectPr w:rsidR="0093396B" w:rsidSect="00E52CFB">
      <w:footerReference w:type="default" r:id="rId6"/>
      <w:pgSz w:w="11906" w:h="16838"/>
      <w:pgMar w:top="1276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27" w:rsidRDefault="00000A27" w:rsidP="00A947E9">
      <w:pPr>
        <w:spacing w:after="0" w:line="240" w:lineRule="auto"/>
      </w:pPr>
      <w:r>
        <w:separator/>
      </w:r>
    </w:p>
  </w:endnote>
  <w:endnote w:type="continuationSeparator" w:id="0">
    <w:p w:rsidR="00000A27" w:rsidRDefault="00000A27" w:rsidP="00A9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864320"/>
      <w:docPartObj>
        <w:docPartGallery w:val="Page Numbers (Bottom of Page)"/>
        <w:docPartUnique/>
      </w:docPartObj>
    </w:sdtPr>
    <w:sdtContent>
      <w:p w:rsidR="00455017" w:rsidRDefault="00A947E9">
        <w:pPr>
          <w:pStyle w:val="Stopka"/>
          <w:jc w:val="right"/>
        </w:pPr>
        <w:r>
          <w:fldChar w:fldCharType="begin"/>
        </w:r>
        <w:r w:rsidR="00E0065B">
          <w:instrText>PAGE   \* MERGEFORMAT</w:instrText>
        </w:r>
        <w:r>
          <w:fldChar w:fldCharType="separate"/>
        </w:r>
        <w:r w:rsidR="00000A27">
          <w:rPr>
            <w:noProof/>
          </w:rPr>
          <w:t>1</w:t>
        </w:r>
        <w:r>
          <w:fldChar w:fldCharType="end"/>
        </w:r>
      </w:p>
    </w:sdtContent>
  </w:sdt>
  <w:p w:rsidR="0019174B" w:rsidRDefault="00000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27" w:rsidRDefault="00000A27" w:rsidP="00A947E9">
      <w:pPr>
        <w:spacing w:after="0" w:line="240" w:lineRule="auto"/>
      </w:pPr>
      <w:r>
        <w:separator/>
      </w:r>
    </w:p>
  </w:footnote>
  <w:footnote w:type="continuationSeparator" w:id="0">
    <w:p w:rsidR="00000A27" w:rsidRDefault="00000A27" w:rsidP="00A94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065B"/>
    <w:rsid w:val="00000A27"/>
    <w:rsid w:val="008A0DC1"/>
    <w:rsid w:val="0093396B"/>
    <w:rsid w:val="00A947E9"/>
    <w:rsid w:val="00AF418B"/>
    <w:rsid w:val="00E0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 Wrocław</cp:lastModifiedBy>
  <cp:revision>3</cp:revision>
  <dcterms:created xsi:type="dcterms:W3CDTF">2020-04-30T12:24:00Z</dcterms:created>
  <dcterms:modified xsi:type="dcterms:W3CDTF">2020-04-30T12:27:00Z</dcterms:modified>
</cp:coreProperties>
</file>