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44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Opis rozprawy doktorskiej, której przedmiot objęty jest klauzulą poufności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1.0" w:type="dxa"/>
        <w:jc w:val="left"/>
        <w:tblLayout w:type="fixed"/>
        <w:tblLook w:val="0400"/>
      </w:tblPr>
      <w:tblGrid>
        <w:gridCol w:w="6777"/>
        <w:gridCol w:w="2574"/>
        <w:tblGridChange w:id="0">
          <w:tblGrid>
            <w:gridCol w:w="6777"/>
            <w:gridCol w:w="25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Imię i nazwisko autora rozprawy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Imię i nazwisko promotora rozprawy (afiliacja)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Imię i nazwisko promotora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rozprawy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 (afiliacja)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Imię i nazwisko promotora pomocniczego (afiliacja)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200" w:line="240" w:lineRule="auto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Imię i nazwisko opiekuna pomocniczego (jeśli dotyczy)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Imię i nazwisko recenzenta (afiliacja)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Imię i nazwisko recenzenta (afiliacja)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Imię i nazwisko recenzenta (afiliacja)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Dyscyplina naukowa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Data wszczęcia postępowania w s. nadania stopnia naukowego doktora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Tytuł rozprawy w języku polskim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rtl w:val="0"/>
              </w:rPr>
              <w:t xml:space="preserve">Tytuł rozprawy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</w:t>
      </w:r>
    </w:p>
    <w:p w:rsidR="00000000" w:rsidDel="00000000" w:rsidP="00000000" w:rsidRDefault="00000000" w:rsidRPr="00000000" w14:paraId="00000027">
      <w:pPr>
        <w:spacing w:line="240" w:lineRule="auto"/>
        <w:ind w:left="504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data i czytelny podpis autora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after="0" w:line="240" w:lineRule="auto"/>
      <w:ind w:left="1440" w:firstLine="0"/>
      <w:jc w:val="right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3  do zarządzenia nr 80/2024</w:t>
      <w:br w:type="textWrapping"/>
      <w:t xml:space="preserve">Rektora Uniwersytetu Przyrodniczego we Wrocławiu </w:t>
    </w:r>
  </w:p>
  <w:p w:rsidR="00000000" w:rsidDel="00000000" w:rsidP="00000000" w:rsidRDefault="00000000" w:rsidRPr="00000000" w14:paraId="0000002A">
    <w:pPr>
      <w:spacing w:after="280" w:line="240" w:lineRule="auto"/>
      <w:ind w:left="1440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 dnia 6 czerwca 2024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VHrnS5GFrKddgT2tx6mxn5UV0w==">CgMxLjA4AHIhMXNZdlBrT2pnc0NEcGN2VDdCN1RsWU44NmY4RVI1Qmhm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2024-01-06T18:49:00Z</dcterms:created>
  <dc:creator>Komputer</dc:creator>
</cp:coreProperties>
</file>